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95B78" w14:textId="23BCD720" w:rsidR="000F472C" w:rsidRPr="000F472C" w:rsidRDefault="000F472C" w:rsidP="000F472C">
      <w:pPr>
        <w:pStyle w:val="NormalWeb"/>
        <w:shd w:val="clear" w:color="auto" w:fill="FFFFFF"/>
        <w:spacing w:before="120" w:beforeAutospacing="0" w:after="120" w:afterAutospacing="0"/>
        <w:rPr>
          <w:color w:val="202122"/>
        </w:rPr>
      </w:pPr>
      <w:bookmarkStart w:id="0" w:name="_Hlk74234853"/>
      <w:r w:rsidRPr="000F472C">
        <w:rPr>
          <w:b/>
          <w:bCs/>
          <w:color w:val="202122"/>
        </w:rPr>
        <w:t>Filiation</w:t>
      </w:r>
      <w:r w:rsidRPr="000F472C">
        <w:rPr>
          <w:color w:val="202122"/>
        </w:rPr>
        <w:t> is the legal term</w:t>
      </w:r>
      <w:r w:rsidRPr="000F472C">
        <w:rPr>
          <w:color w:val="202122"/>
          <w:vertAlign w:val="superscript"/>
        </w:rPr>
        <w:t xml:space="preserve"> </w:t>
      </w:r>
      <w:r w:rsidRPr="000F472C">
        <w:rPr>
          <w:color w:val="202122"/>
        </w:rPr>
        <w:t xml:space="preserve">for the recognized legal status of the relationship between family members, or more specifically the legal relationship between parent and child </w:t>
      </w:r>
      <w:r w:rsidRPr="000F472C">
        <w:rPr>
          <w:color w:val="303336"/>
          <w:spacing w:val="3"/>
          <w:shd w:val="clear" w:color="auto" w:fill="FFFFFF"/>
        </w:rPr>
        <w:t>especially a father and child that creates rights and obligations</w:t>
      </w:r>
      <w:r w:rsidRPr="000F472C">
        <w:rPr>
          <w:color w:val="202122"/>
        </w:rPr>
        <w:t xml:space="preserve">. </w:t>
      </w:r>
    </w:p>
    <w:p w14:paraId="4646C9C2" w14:textId="24A91B48" w:rsidR="000F472C" w:rsidRDefault="000F472C" w:rsidP="000F472C">
      <w:pPr>
        <w:pStyle w:val="NormalWeb"/>
        <w:shd w:val="clear" w:color="auto" w:fill="FFFFFF"/>
        <w:spacing w:before="0" w:beforeAutospacing="0" w:after="0" w:afterAutospacing="0"/>
        <w:rPr>
          <w:rFonts w:ascii="Arial" w:hAnsi="Arial" w:cs="Arial"/>
          <w:color w:val="202122"/>
          <w:sz w:val="21"/>
          <w:szCs w:val="21"/>
        </w:rPr>
      </w:pPr>
      <w:r w:rsidRPr="000F472C">
        <w:rPr>
          <w:color w:val="202122"/>
        </w:rPr>
        <w:t>Filiation is the relationship which exists between a child and the child’s parents, whether the parents are of the same or the opposite sex. The relationship can be established by blood, by law in certain cases, or by a judgment of </w:t>
      </w:r>
      <w:hyperlink r:id="rId6" w:tooltip="Adoption" w:history="1">
        <w:r w:rsidRPr="000F472C">
          <w:rPr>
            <w:rStyle w:val="Hyperlink"/>
            <w:color w:val="0645AD"/>
          </w:rPr>
          <w:t>adoption</w:t>
        </w:r>
      </w:hyperlink>
      <w:r w:rsidRPr="000F472C">
        <w:rPr>
          <w:color w:val="202122"/>
        </w:rPr>
        <w:t>. Once filiation has been established, it creates rights and obligations for both the child and the parents, regardless of the circumstances of the child’s birth.</w:t>
      </w:r>
      <w:r>
        <w:rPr>
          <w:rFonts w:ascii="Arial" w:hAnsi="Arial" w:cs="Arial"/>
          <w:color w:val="202122"/>
          <w:sz w:val="21"/>
          <w:szCs w:val="21"/>
        </w:rPr>
        <w:t xml:space="preserve"> </w:t>
      </w:r>
    </w:p>
    <w:p w14:paraId="3951ED99" w14:textId="77777777" w:rsidR="007D333B" w:rsidRPr="00FF6DA1" w:rsidRDefault="007D333B" w:rsidP="007D333B">
      <w:pPr>
        <w:autoSpaceDE w:val="0"/>
        <w:autoSpaceDN w:val="0"/>
        <w:adjustRightInd w:val="0"/>
        <w:spacing w:after="0" w:line="240" w:lineRule="auto"/>
        <w:rPr>
          <w:rFonts w:ascii="Times New Roman" w:hAnsi="Times New Roman" w:cs="Times New Roman"/>
          <w:b/>
          <w:bCs/>
          <w:sz w:val="24"/>
          <w:szCs w:val="24"/>
        </w:rPr>
      </w:pPr>
      <w:r w:rsidRPr="00FF6DA1">
        <w:rPr>
          <w:rFonts w:ascii="Times New Roman" w:hAnsi="Times New Roman" w:cs="Times New Roman"/>
          <w:b/>
          <w:bCs/>
          <w:sz w:val="24"/>
          <w:szCs w:val="24"/>
        </w:rPr>
        <w:t>complementary filiation</w:t>
      </w:r>
    </w:p>
    <w:p w14:paraId="1714D329" w14:textId="77777777" w:rsidR="007D333B" w:rsidRPr="00FF6DA1" w:rsidRDefault="007D333B" w:rsidP="007D333B">
      <w:pPr>
        <w:autoSpaceDE w:val="0"/>
        <w:autoSpaceDN w:val="0"/>
        <w:adjustRightInd w:val="0"/>
        <w:spacing w:after="0" w:line="240" w:lineRule="auto"/>
        <w:rPr>
          <w:rFonts w:ascii="Times New Roman" w:hAnsi="Times New Roman" w:cs="Times New Roman"/>
          <w:sz w:val="24"/>
          <w:szCs w:val="24"/>
        </w:rPr>
      </w:pPr>
      <w:r w:rsidRPr="00FF6DA1">
        <w:rPr>
          <w:rFonts w:ascii="Times New Roman" w:hAnsi="Times New Roman" w:cs="Times New Roman"/>
          <w:sz w:val="24"/>
          <w:szCs w:val="24"/>
        </w:rPr>
        <w:t>Complementary filiation was a term introduced by the group of anthropologists of Africa</w:t>
      </w:r>
    </w:p>
    <w:p w14:paraId="4C115AE0" w14:textId="56E5273B" w:rsidR="007D333B" w:rsidRPr="00FF6DA1" w:rsidRDefault="007D333B" w:rsidP="007D333B">
      <w:pPr>
        <w:autoSpaceDE w:val="0"/>
        <w:autoSpaceDN w:val="0"/>
        <w:adjustRightInd w:val="0"/>
        <w:spacing w:after="0" w:line="240" w:lineRule="auto"/>
        <w:rPr>
          <w:rFonts w:ascii="Times New Roman" w:hAnsi="Times New Roman" w:cs="Times New Roman"/>
          <w:sz w:val="24"/>
          <w:szCs w:val="24"/>
        </w:rPr>
      </w:pPr>
      <w:r w:rsidRPr="00FF6DA1">
        <w:rPr>
          <w:rFonts w:ascii="Times New Roman" w:hAnsi="Times New Roman" w:cs="Times New Roman"/>
          <w:sz w:val="24"/>
          <w:szCs w:val="24"/>
        </w:rPr>
        <w:t xml:space="preserve">who are often referred to as ‘descent theorists’, foremost of whom was </w:t>
      </w:r>
      <w:proofErr w:type="spellStart"/>
      <w:proofErr w:type="gramStart"/>
      <w:r w:rsidRPr="00FF6DA1">
        <w:rPr>
          <w:rFonts w:ascii="Times New Roman" w:hAnsi="Times New Roman" w:cs="Times New Roman"/>
          <w:sz w:val="24"/>
          <w:szCs w:val="24"/>
        </w:rPr>
        <w:t>M.Fortes</w:t>
      </w:r>
      <w:proofErr w:type="spellEnd"/>
      <w:proofErr w:type="gramEnd"/>
      <w:r w:rsidRPr="00FF6DA1">
        <w:rPr>
          <w:rFonts w:ascii="Times New Roman" w:hAnsi="Times New Roman" w:cs="Times New Roman"/>
          <w:sz w:val="24"/>
          <w:szCs w:val="24"/>
        </w:rPr>
        <w:t>. The</w:t>
      </w:r>
      <w:r>
        <w:rPr>
          <w:rFonts w:ascii="Times New Roman" w:hAnsi="Times New Roman" w:cs="Times New Roman"/>
          <w:sz w:val="24"/>
          <w:szCs w:val="24"/>
        </w:rPr>
        <w:t xml:space="preserve"> </w:t>
      </w:r>
      <w:r w:rsidRPr="00FF6DA1">
        <w:rPr>
          <w:rFonts w:ascii="Times New Roman" w:hAnsi="Times New Roman" w:cs="Times New Roman"/>
          <w:sz w:val="24"/>
          <w:szCs w:val="24"/>
        </w:rPr>
        <w:t>phrase referred to the fact that in societies with unilineal descent groups people</w:t>
      </w:r>
      <w:r>
        <w:rPr>
          <w:rFonts w:ascii="Times New Roman" w:hAnsi="Times New Roman" w:cs="Times New Roman"/>
          <w:sz w:val="24"/>
          <w:szCs w:val="24"/>
        </w:rPr>
        <w:t xml:space="preserve"> </w:t>
      </w:r>
      <w:r w:rsidRPr="00FF6DA1">
        <w:rPr>
          <w:rFonts w:ascii="Times New Roman" w:hAnsi="Times New Roman" w:cs="Times New Roman"/>
          <w:sz w:val="24"/>
          <w:szCs w:val="24"/>
        </w:rPr>
        <w:t>nonetheless recognize kinship links with relatives who do not belong to their own</w:t>
      </w:r>
      <w:r>
        <w:rPr>
          <w:rFonts w:ascii="Times New Roman" w:hAnsi="Times New Roman" w:cs="Times New Roman"/>
          <w:sz w:val="24"/>
          <w:szCs w:val="24"/>
        </w:rPr>
        <w:t xml:space="preserve"> </w:t>
      </w:r>
      <w:r w:rsidRPr="00FF6DA1">
        <w:rPr>
          <w:rFonts w:ascii="Times New Roman" w:hAnsi="Times New Roman" w:cs="Times New Roman"/>
          <w:sz w:val="24"/>
          <w:szCs w:val="24"/>
        </w:rPr>
        <w:t>descent group. Thus, in societies with patrilineal descent groups, individuals have</w:t>
      </w:r>
      <w:r>
        <w:rPr>
          <w:rFonts w:ascii="Times New Roman" w:hAnsi="Times New Roman" w:cs="Times New Roman"/>
          <w:sz w:val="24"/>
          <w:szCs w:val="24"/>
        </w:rPr>
        <w:t xml:space="preserve"> </w:t>
      </w:r>
      <w:r w:rsidRPr="00FF6DA1">
        <w:rPr>
          <w:rFonts w:ascii="Times New Roman" w:hAnsi="Times New Roman" w:cs="Times New Roman"/>
          <w:sz w:val="24"/>
          <w:szCs w:val="24"/>
        </w:rPr>
        <w:t>important socially-defined links with members of their mother’s family, such as, for</w:t>
      </w:r>
      <w:r>
        <w:rPr>
          <w:rFonts w:ascii="Times New Roman" w:hAnsi="Times New Roman" w:cs="Times New Roman"/>
          <w:sz w:val="24"/>
          <w:szCs w:val="24"/>
        </w:rPr>
        <w:t xml:space="preserve"> </w:t>
      </w:r>
      <w:r w:rsidRPr="00FF6DA1">
        <w:rPr>
          <w:rFonts w:ascii="Times New Roman" w:hAnsi="Times New Roman" w:cs="Times New Roman"/>
          <w:sz w:val="24"/>
          <w:szCs w:val="24"/>
        </w:rPr>
        <w:t>example, their mother’s brother or their maternal</w:t>
      </w:r>
      <w:r>
        <w:rPr>
          <w:rFonts w:ascii="Times New Roman" w:hAnsi="Times New Roman" w:cs="Times New Roman"/>
          <w:sz w:val="24"/>
          <w:szCs w:val="24"/>
        </w:rPr>
        <w:t xml:space="preserve"> </w:t>
      </w:r>
      <w:r w:rsidRPr="00FF6DA1">
        <w:rPr>
          <w:rFonts w:ascii="Times New Roman" w:hAnsi="Times New Roman" w:cs="Times New Roman"/>
          <w:sz w:val="24"/>
          <w:szCs w:val="24"/>
        </w:rPr>
        <w:t>grandparents, while in matrilineal</w:t>
      </w:r>
      <w:r>
        <w:rPr>
          <w:rFonts w:ascii="Times New Roman" w:hAnsi="Times New Roman" w:cs="Times New Roman"/>
          <w:sz w:val="24"/>
          <w:szCs w:val="24"/>
        </w:rPr>
        <w:t xml:space="preserve"> </w:t>
      </w:r>
      <w:r w:rsidRPr="00FF6DA1">
        <w:rPr>
          <w:rFonts w:ascii="Times New Roman" w:hAnsi="Times New Roman" w:cs="Times New Roman"/>
          <w:sz w:val="24"/>
          <w:szCs w:val="24"/>
        </w:rPr>
        <w:t>societies individuals have similar ties to their father’s family.</w:t>
      </w:r>
    </w:p>
    <w:p w14:paraId="7B227709" w14:textId="4D10344F" w:rsidR="007D333B" w:rsidRPr="00FF6DA1" w:rsidRDefault="007D333B" w:rsidP="007D333B">
      <w:pPr>
        <w:autoSpaceDE w:val="0"/>
        <w:autoSpaceDN w:val="0"/>
        <w:adjustRightInd w:val="0"/>
        <w:spacing w:after="0" w:line="240" w:lineRule="auto"/>
        <w:rPr>
          <w:rFonts w:ascii="Times New Roman" w:hAnsi="Times New Roman" w:cs="Times New Roman"/>
          <w:sz w:val="24"/>
          <w:szCs w:val="24"/>
        </w:rPr>
      </w:pPr>
      <w:r w:rsidRPr="00FF6DA1">
        <w:rPr>
          <w:rFonts w:ascii="Times New Roman" w:hAnsi="Times New Roman" w:cs="Times New Roman"/>
          <w:sz w:val="24"/>
          <w:szCs w:val="24"/>
        </w:rPr>
        <w:t>Originally the concept was used to describe an important ethnographic characteristic</w:t>
      </w:r>
      <w:r>
        <w:rPr>
          <w:rFonts w:ascii="Times New Roman" w:hAnsi="Times New Roman" w:cs="Times New Roman"/>
          <w:sz w:val="24"/>
          <w:szCs w:val="24"/>
        </w:rPr>
        <w:t xml:space="preserve"> </w:t>
      </w:r>
      <w:r w:rsidRPr="00FF6DA1">
        <w:rPr>
          <w:rFonts w:ascii="Times New Roman" w:hAnsi="Times New Roman" w:cs="Times New Roman"/>
          <w:sz w:val="24"/>
          <w:szCs w:val="24"/>
        </w:rPr>
        <w:t xml:space="preserve">of many African societies, such as the </w:t>
      </w:r>
      <w:proofErr w:type="spellStart"/>
      <w:r w:rsidRPr="00FF6DA1">
        <w:rPr>
          <w:rFonts w:ascii="Times New Roman" w:hAnsi="Times New Roman" w:cs="Times New Roman"/>
          <w:sz w:val="24"/>
          <w:szCs w:val="24"/>
        </w:rPr>
        <w:t>Tallensi</w:t>
      </w:r>
      <w:proofErr w:type="spellEnd"/>
      <w:r w:rsidRPr="00FF6DA1">
        <w:rPr>
          <w:rFonts w:ascii="Times New Roman" w:hAnsi="Times New Roman" w:cs="Times New Roman"/>
          <w:sz w:val="24"/>
          <w:szCs w:val="24"/>
        </w:rPr>
        <w:t xml:space="preserve"> of Ghana studied by Fortes, and the</w:t>
      </w:r>
      <w:r>
        <w:rPr>
          <w:rFonts w:ascii="Times New Roman" w:hAnsi="Times New Roman" w:cs="Times New Roman"/>
          <w:sz w:val="24"/>
          <w:szCs w:val="24"/>
        </w:rPr>
        <w:t xml:space="preserve"> </w:t>
      </w:r>
      <w:r w:rsidRPr="00FF6DA1">
        <w:rPr>
          <w:rFonts w:ascii="Times New Roman" w:hAnsi="Times New Roman" w:cs="Times New Roman"/>
          <w:sz w:val="24"/>
          <w:szCs w:val="24"/>
        </w:rPr>
        <w:t>anthropologists’ theory was little more than a paraphrase of the theory of the people they</w:t>
      </w:r>
      <w:r>
        <w:rPr>
          <w:rFonts w:ascii="Times New Roman" w:hAnsi="Times New Roman" w:cs="Times New Roman"/>
          <w:sz w:val="24"/>
          <w:szCs w:val="24"/>
        </w:rPr>
        <w:t xml:space="preserve"> </w:t>
      </w:r>
      <w:r w:rsidRPr="00FF6DA1">
        <w:rPr>
          <w:rFonts w:ascii="Times New Roman" w:hAnsi="Times New Roman" w:cs="Times New Roman"/>
          <w:sz w:val="24"/>
          <w:szCs w:val="24"/>
        </w:rPr>
        <w:t>had studied. Thus</w:t>
      </w:r>
      <w:r>
        <w:rPr>
          <w:rFonts w:ascii="Times New Roman" w:hAnsi="Times New Roman" w:cs="Times New Roman"/>
          <w:sz w:val="24"/>
          <w:szCs w:val="24"/>
        </w:rPr>
        <w:t>,</w:t>
      </w:r>
      <w:r w:rsidRPr="00FF6DA1">
        <w:rPr>
          <w:rFonts w:ascii="Times New Roman" w:hAnsi="Times New Roman" w:cs="Times New Roman"/>
          <w:sz w:val="24"/>
          <w:szCs w:val="24"/>
        </w:rPr>
        <w:t xml:space="preserve"> Fortes described how </w:t>
      </w:r>
      <w:proofErr w:type="spellStart"/>
      <w:r w:rsidRPr="00FF6DA1">
        <w:rPr>
          <w:rFonts w:ascii="Times New Roman" w:hAnsi="Times New Roman" w:cs="Times New Roman"/>
          <w:sz w:val="24"/>
          <w:szCs w:val="24"/>
        </w:rPr>
        <w:t>Tallensi</w:t>
      </w:r>
      <w:proofErr w:type="spellEnd"/>
      <w:r w:rsidRPr="00FF6DA1">
        <w:rPr>
          <w:rFonts w:ascii="Times New Roman" w:hAnsi="Times New Roman" w:cs="Times New Roman"/>
          <w:sz w:val="24"/>
          <w:szCs w:val="24"/>
        </w:rPr>
        <w:t xml:space="preserve"> individuals saw their complementar</w:t>
      </w:r>
      <w:r>
        <w:rPr>
          <w:rFonts w:ascii="Times New Roman" w:hAnsi="Times New Roman" w:cs="Times New Roman"/>
          <w:sz w:val="24"/>
          <w:szCs w:val="24"/>
        </w:rPr>
        <w:t xml:space="preserve">y </w:t>
      </w:r>
      <w:r w:rsidRPr="00FF6DA1">
        <w:rPr>
          <w:rFonts w:ascii="Times New Roman" w:hAnsi="Times New Roman" w:cs="Times New Roman"/>
          <w:sz w:val="24"/>
          <w:szCs w:val="24"/>
        </w:rPr>
        <w:t>filiation links as different from their lineage links, yet essential to their well-being</w:t>
      </w:r>
      <w:r>
        <w:rPr>
          <w:rFonts w:ascii="Times New Roman" w:hAnsi="Times New Roman" w:cs="Times New Roman"/>
          <w:sz w:val="24"/>
          <w:szCs w:val="24"/>
        </w:rPr>
        <w:t xml:space="preserve">. </w:t>
      </w:r>
      <w:r w:rsidRPr="00FF6DA1">
        <w:rPr>
          <w:rFonts w:ascii="Times New Roman" w:hAnsi="Times New Roman" w:cs="Times New Roman"/>
          <w:sz w:val="24"/>
          <w:szCs w:val="24"/>
        </w:rPr>
        <w:t>While lineage links always have a political and hierarchical character,</w:t>
      </w:r>
      <w:r>
        <w:rPr>
          <w:rFonts w:ascii="Times New Roman" w:hAnsi="Times New Roman" w:cs="Times New Roman"/>
          <w:sz w:val="24"/>
          <w:szCs w:val="24"/>
        </w:rPr>
        <w:t xml:space="preserve"> </w:t>
      </w:r>
      <w:r w:rsidRPr="00FF6DA1">
        <w:rPr>
          <w:rFonts w:ascii="Times New Roman" w:hAnsi="Times New Roman" w:cs="Times New Roman"/>
          <w:sz w:val="24"/>
          <w:szCs w:val="24"/>
        </w:rPr>
        <w:t>complementary filiation is more emotional and more</w:t>
      </w:r>
      <w:r>
        <w:rPr>
          <w:rFonts w:ascii="Times New Roman" w:hAnsi="Times New Roman" w:cs="Times New Roman"/>
          <w:sz w:val="24"/>
          <w:szCs w:val="24"/>
        </w:rPr>
        <w:t xml:space="preserve"> </w:t>
      </w:r>
      <w:r w:rsidRPr="00FF6DA1">
        <w:rPr>
          <w:rFonts w:ascii="Times New Roman" w:hAnsi="Times New Roman" w:cs="Times New Roman"/>
          <w:sz w:val="24"/>
          <w:szCs w:val="24"/>
        </w:rPr>
        <w:t>personal. This is because all</w:t>
      </w:r>
      <w:r>
        <w:rPr>
          <w:rFonts w:ascii="Times New Roman" w:hAnsi="Times New Roman" w:cs="Times New Roman"/>
          <w:sz w:val="24"/>
          <w:szCs w:val="24"/>
        </w:rPr>
        <w:t xml:space="preserve"> </w:t>
      </w:r>
      <w:r w:rsidRPr="00FF6DA1">
        <w:rPr>
          <w:rFonts w:ascii="Times New Roman" w:hAnsi="Times New Roman" w:cs="Times New Roman"/>
          <w:sz w:val="24"/>
          <w:szCs w:val="24"/>
        </w:rPr>
        <w:t>members of a descent group have different ties of complementary filiation from one</w:t>
      </w:r>
      <w:r>
        <w:rPr>
          <w:rFonts w:ascii="Times New Roman" w:hAnsi="Times New Roman" w:cs="Times New Roman"/>
          <w:sz w:val="24"/>
          <w:szCs w:val="24"/>
        </w:rPr>
        <w:t xml:space="preserve"> </w:t>
      </w:r>
      <w:r w:rsidRPr="00FF6DA1">
        <w:rPr>
          <w:rFonts w:ascii="Times New Roman" w:hAnsi="Times New Roman" w:cs="Times New Roman"/>
          <w:sz w:val="24"/>
          <w:szCs w:val="24"/>
        </w:rPr>
        <w:t>another, but are undifferentiated on the basis of descent, so that</w:t>
      </w:r>
      <w:r>
        <w:rPr>
          <w:rFonts w:ascii="Times New Roman" w:hAnsi="Times New Roman" w:cs="Times New Roman"/>
          <w:sz w:val="24"/>
          <w:szCs w:val="24"/>
        </w:rPr>
        <w:t xml:space="preserve"> </w:t>
      </w:r>
      <w:r w:rsidRPr="00FF6DA1">
        <w:rPr>
          <w:rFonts w:ascii="Times New Roman" w:hAnsi="Times New Roman" w:cs="Times New Roman"/>
          <w:sz w:val="24"/>
          <w:szCs w:val="24"/>
        </w:rPr>
        <w:t>complementary filiation</w:t>
      </w:r>
      <w:r>
        <w:rPr>
          <w:rFonts w:ascii="Times New Roman" w:hAnsi="Times New Roman" w:cs="Times New Roman"/>
          <w:sz w:val="24"/>
          <w:szCs w:val="24"/>
        </w:rPr>
        <w:t xml:space="preserve"> </w:t>
      </w:r>
      <w:r w:rsidRPr="00FF6DA1">
        <w:rPr>
          <w:rFonts w:ascii="Times New Roman" w:hAnsi="Times New Roman" w:cs="Times New Roman"/>
          <w:sz w:val="24"/>
          <w:szCs w:val="24"/>
        </w:rPr>
        <w:t>gives an idiom to feelings of individuality and independence. This sociological</w:t>
      </w:r>
      <w:r>
        <w:rPr>
          <w:rFonts w:ascii="Times New Roman" w:hAnsi="Times New Roman" w:cs="Times New Roman"/>
          <w:sz w:val="24"/>
          <w:szCs w:val="24"/>
        </w:rPr>
        <w:t xml:space="preserve"> </w:t>
      </w:r>
      <w:r w:rsidRPr="00FF6DA1">
        <w:rPr>
          <w:rFonts w:ascii="Times New Roman" w:hAnsi="Times New Roman" w:cs="Times New Roman"/>
          <w:sz w:val="24"/>
          <w:szCs w:val="24"/>
        </w:rPr>
        <w:t xml:space="preserve">perspective is, argued Fortes (1961), also reflected in the religious domain. </w:t>
      </w:r>
      <w:proofErr w:type="spellStart"/>
      <w:proofErr w:type="gramStart"/>
      <w:r w:rsidRPr="00FF6DA1">
        <w:rPr>
          <w:rFonts w:ascii="Times New Roman" w:hAnsi="Times New Roman" w:cs="Times New Roman"/>
          <w:sz w:val="24"/>
          <w:szCs w:val="24"/>
        </w:rPr>
        <w:t>J.Goody</w:t>
      </w:r>
      <w:proofErr w:type="spellEnd"/>
      <w:proofErr w:type="gramEnd"/>
    </w:p>
    <w:p w14:paraId="57B7466A" w14:textId="73FC14C7" w:rsidR="007D333B" w:rsidRPr="00FF6DA1" w:rsidRDefault="007D333B" w:rsidP="007D333B">
      <w:pPr>
        <w:autoSpaceDE w:val="0"/>
        <w:autoSpaceDN w:val="0"/>
        <w:adjustRightInd w:val="0"/>
        <w:spacing w:after="0" w:line="240" w:lineRule="auto"/>
        <w:rPr>
          <w:rFonts w:ascii="Times New Roman" w:hAnsi="Times New Roman" w:cs="Times New Roman"/>
          <w:sz w:val="24"/>
          <w:szCs w:val="24"/>
        </w:rPr>
      </w:pPr>
      <w:r w:rsidRPr="00FF6DA1">
        <w:rPr>
          <w:rFonts w:ascii="Times New Roman" w:hAnsi="Times New Roman" w:cs="Times New Roman"/>
          <w:sz w:val="24"/>
          <w:szCs w:val="24"/>
        </w:rPr>
        <w:t>(1962), following in the same tradition, stressed the importance of inheritance and</w:t>
      </w:r>
      <w:r>
        <w:rPr>
          <w:rFonts w:ascii="Times New Roman" w:hAnsi="Times New Roman" w:cs="Times New Roman"/>
          <w:sz w:val="24"/>
          <w:szCs w:val="24"/>
        </w:rPr>
        <w:t xml:space="preserve"> </w:t>
      </w:r>
      <w:r w:rsidRPr="00FF6DA1">
        <w:rPr>
          <w:rFonts w:ascii="Times New Roman" w:hAnsi="Times New Roman" w:cs="Times New Roman"/>
          <w:sz w:val="24"/>
          <w:szCs w:val="24"/>
        </w:rPr>
        <w:t>showed how, while one inherited a certain type of property and status inside the descent</w:t>
      </w:r>
      <w:r>
        <w:rPr>
          <w:rFonts w:ascii="Times New Roman" w:hAnsi="Times New Roman" w:cs="Times New Roman"/>
          <w:sz w:val="24"/>
          <w:szCs w:val="24"/>
        </w:rPr>
        <w:t xml:space="preserve"> </w:t>
      </w:r>
      <w:r w:rsidRPr="00FF6DA1">
        <w:rPr>
          <w:rFonts w:ascii="Times New Roman" w:hAnsi="Times New Roman" w:cs="Times New Roman"/>
          <w:sz w:val="24"/>
          <w:szCs w:val="24"/>
        </w:rPr>
        <w:t>group, one also inherited different types of property and status along the lines of</w:t>
      </w:r>
      <w:r>
        <w:rPr>
          <w:rFonts w:ascii="Times New Roman" w:hAnsi="Times New Roman" w:cs="Times New Roman"/>
          <w:sz w:val="24"/>
          <w:szCs w:val="24"/>
        </w:rPr>
        <w:t xml:space="preserve"> </w:t>
      </w:r>
      <w:r w:rsidRPr="00FF6DA1">
        <w:rPr>
          <w:rFonts w:ascii="Times New Roman" w:hAnsi="Times New Roman" w:cs="Times New Roman"/>
          <w:sz w:val="24"/>
          <w:szCs w:val="24"/>
        </w:rPr>
        <w:t>complementary filiation.</w:t>
      </w:r>
    </w:p>
    <w:p w14:paraId="31F2990D" w14:textId="4CFAAF32" w:rsidR="007D333B" w:rsidRPr="00FF6DA1" w:rsidRDefault="007D333B" w:rsidP="007D333B">
      <w:pPr>
        <w:autoSpaceDE w:val="0"/>
        <w:autoSpaceDN w:val="0"/>
        <w:adjustRightInd w:val="0"/>
        <w:spacing w:after="0" w:line="240" w:lineRule="auto"/>
        <w:rPr>
          <w:rFonts w:ascii="Times New Roman" w:hAnsi="Times New Roman" w:cs="Times New Roman"/>
          <w:sz w:val="24"/>
          <w:szCs w:val="24"/>
        </w:rPr>
      </w:pPr>
      <w:r w:rsidRPr="00FF6DA1">
        <w:rPr>
          <w:rFonts w:ascii="Times New Roman" w:hAnsi="Times New Roman" w:cs="Times New Roman"/>
          <w:sz w:val="24"/>
          <w:szCs w:val="24"/>
        </w:rPr>
        <w:t>It is this wider theoretical implication of the theory which came under attack f</w:t>
      </w:r>
      <w:r>
        <w:rPr>
          <w:rFonts w:ascii="Times New Roman" w:hAnsi="Times New Roman" w:cs="Times New Roman"/>
          <w:sz w:val="24"/>
          <w:szCs w:val="24"/>
        </w:rPr>
        <w:t>ro</w:t>
      </w:r>
      <w:r w:rsidRPr="00FF6DA1">
        <w:rPr>
          <w:rFonts w:ascii="Times New Roman" w:hAnsi="Times New Roman" w:cs="Times New Roman"/>
          <w:sz w:val="24"/>
          <w:szCs w:val="24"/>
        </w:rPr>
        <w:t>m</w:t>
      </w:r>
      <w:r>
        <w:rPr>
          <w:rFonts w:ascii="Times New Roman" w:hAnsi="Times New Roman" w:cs="Times New Roman"/>
          <w:sz w:val="24"/>
          <w:szCs w:val="24"/>
        </w:rPr>
        <w:t xml:space="preserve"> </w:t>
      </w:r>
      <w:r w:rsidRPr="00FF6DA1">
        <w:rPr>
          <w:rFonts w:ascii="Times New Roman" w:hAnsi="Times New Roman" w:cs="Times New Roman"/>
          <w:sz w:val="24"/>
          <w:szCs w:val="24"/>
        </w:rPr>
        <w:t>such writers as Edmund Leach (1961), who argued that in those patrilineal societies</w:t>
      </w:r>
      <w:r>
        <w:rPr>
          <w:rFonts w:ascii="Times New Roman" w:hAnsi="Times New Roman" w:cs="Times New Roman"/>
          <w:sz w:val="24"/>
          <w:szCs w:val="24"/>
        </w:rPr>
        <w:t xml:space="preserve"> </w:t>
      </w:r>
      <w:r w:rsidRPr="00FF6DA1">
        <w:rPr>
          <w:rFonts w:ascii="Times New Roman" w:hAnsi="Times New Roman" w:cs="Times New Roman"/>
          <w:sz w:val="24"/>
          <w:szCs w:val="24"/>
        </w:rPr>
        <w:t>which Lévi-Strauss would qualify as having an elementary structure, links through the</w:t>
      </w:r>
      <w:r>
        <w:rPr>
          <w:rFonts w:ascii="Times New Roman" w:hAnsi="Times New Roman" w:cs="Times New Roman"/>
          <w:sz w:val="24"/>
          <w:szCs w:val="24"/>
        </w:rPr>
        <w:t xml:space="preserve"> </w:t>
      </w:r>
      <w:r w:rsidRPr="00FF6DA1">
        <w:rPr>
          <w:rFonts w:ascii="Times New Roman" w:hAnsi="Times New Roman" w:cs="Times New Roman"/>
          <w:sz w:val="24"/>
          <w:szCs w:val="24"/>
        </w:rPr>
        <w:t>mother w</w:t>
      </w:r>
      <w:r>
        <w:rPr>
          <w:rFonts w:ascii="Times New Roman" w:hAnsi="Times New Roman" w:cs="Times New Roman"/>
          <w:sz w:val="24"/>
          <w:szCs w:val="24"/>
        </w:rPr>
        <w:t>as</w:t>
      </w:r>
      <w:r w:rsidRPr="00FF6DA1">
        <w:rPr>
          <w:rFonts w:ascii="Times New Roman" w:hAnsi="Times New Roman" w:cs="Times New Roman"/>
          <w:sz w:val="24"/>
          <w:szCs w:val="24"/>
        </w:rPr>
        <w:t xml:space="preserve"> to be seen, not as manifesting a kind of muted kinship but rather as being</w:t>
      </w:r>
      <w:r>
        <w:rPr>
          <w:rFonts w:ascii="Times New Roman" w:hAnsi="Times New Roman" w:cs="Times New Roman"/>
          <w:sz w:val="24"/>
          <w:szCs w:val="24"/>
        </w:rPr>
        <w:t xml:space="preserve"> </w:t>
      </w:r>
      <w:r w:rsidRPr="00FF6DA1">
        <w:rPr>
          <w:rFonts w:ascii="Times New Roman" w:hAnsi="Times New Roman" w:cs="Times New Roman"/>
          <w:sz w:val="24"/>
          <w:szCs w:val="24"/>
        </w:rPr>
        <w:t>part of affinal links. Thus</w:t>
      </w:r>
      <w:r>
        <w:rPr>
          <w:rFonts w:ascii="Times New Roman" w:hAnsi="Times New Roman" w:cs="Times New Roman"/>
          <w:sz w:val="24"/>
          <w:szCs w:val="24"/>
        </w:rPr>
        <w:t>,</w:t>
      </w:r>
      <w:r w:rsidRPr="00FF6DA1">
        <w:rPr>
          <w:rFonts w:ascii="Times New Roman" w:hAnsi="Times New Roman" w:cs="Times New Roman"/>
          <w:sz w:val="24"/>
          <w:szCs w:val="24"/>
        </w:rPr>
        <w:t xml:space="preserve"> in such societies one’s mother was not seen as a ‘mother’ in</w:t>
      </w:r>
      <w:r>
        <w:rPr>
          <w:rFonts w:ascii="Times New Roman" w:hAnsi="Times New Roman" w:cs="Times New Roman"/>
          <w:sz w:val="24"/>
          <w:szCs w:val="24"/>
        </w:rPr>
        <w:t xml:space="preserve"> </w:t>
      </w:r>
      <w:r w:rsidRPr="00FF6DA1">
        <w:rPr>
          <w:rFonts w:ascii="Times New Roman" w:hAnsi="Times New Roman" w:cs="Times New Roman"/>
          <w:sz w:val="24"/>
          <w:szCs w:val="24"/>
        </w:rPr>
        <w:t>the European sense, nor her brother as a man linked to her, but both would be seen as</w:t>
      </w:r>
      <w:r>
        <w:rPr>
          <w:rFonts w:ascii="Times New Roman" w:hAnsi="Times New Roman" w:cs="Times New Roman"/>
          <w:sz w:val="24"/>
          <w:szCs w:val="24"/>
        </w:rPr>
        <w:t xml:space="preserve"> </w:t>
      </w:r>
      <w:r w:rsidRPr="00FF6DA1">
        <w:rPr>
          <w:rFonts w:ascii="Times New Roman" w:hAnsi="Times New Roman" w:cs="Times New Roman"/>
          <w:sz w:val="24"/>
          <w:szCs w:val="24"/>
        </w:rPr>
        <w:t>members of the group who give sexual partners to your own group. Such a distinction</w:t>
      </w:r>
      <w:r>
        <w:rPr>
          <w:rFonts w:ascii="Times New Roman" w:hAnsi="Times New Roman" w:cs="Times New Roman"/>
          <w:sz w:val="24"/>
          <w:szCs w:val="24"/>
        </w:rPr>
        <w:t xml:space="preserve"> </w:t>
      </w:r>
      <w:r w:rsidRPr="00FF6DA1">
        <w:rPr>
          <w:rFonts w:ascii="Times New Roman" w:hAnsi="Times New Roman" w:cs="Times New Roman"/>
          <w:sz w:val="24"/>
          <w:szCs w:val="24"/>
        </w:rPr>
        <w:t>might seem of little importance but in fact hides a fundamental theoretical claim, namely</w:t>
      </w:r>
      <w:r>
        <w:rPr>
          <w:rFonts w:ascii="Times New Roman" w:hAnsi="Times New Roman" w:cs="Times New Roman"/>
          <w:sz w:val="24"/>
          <w:szCs w:val="24"/>
        </w:rPr>
        <w:t xml:space="preserve"> </w:t>
      </w:r>
      <w:r w:rsidRPr="00FF6DA1">
        <w:rPr>
          <w:rFonts w:ascii="Times New Roman" w:hAnsi="Times New Roman" w:cs="Times New Roman"/>
          <w:sz w:val="24"/>
          <w:szCs w:val="24"/>
        </w:rPr>
        <w:t>that there is nothing universal or ‘biological’ to human kinship which constrains its</w:t>
      </w:r>
    </w:p>
    <w:p w14:paraId="42E643F7" w14:textId="77777777" w:rsidR="007D333B" w:rsidRPr="00FF6DA1" w:rsidRDefault="007D333B" w:rsidP="007D333B">
      <w:pPr>
        <w:rPr>
          <w:rFonts w:ascii="Times New Roman" w:hAnsi="Times New Roman" w:cs="Times New Roman"/>
          <w:sz w:val="24"/>
          <w:szCs w:val="24"/>
        </w:rPr>
      </w:pPr>
      <w:r w:rsidRPr="00FF6DA1">
        <w:rPr>
          <w:rFonts w:ascii="Times New Roman" w:hAnsi="Times New Roman" w:cs="Times New Roman"/>
          <w:sz w:val="24"/>
          <w:szCs w:val="24"/>
        </w:rPr>
        <w:t>representation.</w:t>
      </w:r>
    </w:p>
    <w:p w14:paraId="06886330" w14:textId="77777777" w:rsidR="007D333B" w:rsidRDefault="007D333B" w:rsidP="000F472C">
      <w:pPr>
        <w:pStyle w:val="NormalWeb"/>
        <w:shd w:val="clear" w:color="auto" w:fill="FFFFFF"/>
        <w:spacing w:before="0" w:beforeAutospacing="0" w:after="0" w:afterAutospacing="0"/>
        <w:rPr>
          <w:rFonts w:ascii="Arial" w:hAnsi="Arial" w:cs="Arial"/>
          <w:color w:val="202122"/>
          <w:sz w:val="21"/>
          <w:szCs w:val="21"/>
        </w:rPr>
      </w:pPr>
    </w:p>
    <w:p w14:paraId="639821FF" w14:textId="5E5D247A" w:rsidR="00A9043D" w:rsidRDefault="00A9043D" w:rsidP="000F472C">
      <w:pPr>
        <w:pStyle w:val="NormalWeb"/>
        <w:shd w:val="clear" w:color="auto" w:fill="FFFFFF"/>
        <w:spacing w:before="0" w:beforeAutospacing="0" w:after="0" w:afterAutospacing="0"/>
        <w:rPr>
          <w:rFonts w:ascii="Arial" w:hAnsi="Arial" w:cs="Arial"/>
          <w:color w:val="202122"/>
          <w:sz w:val="21"/>
          <w:szCs w:val="21"/>
        </w:rPr>
      </w:pPr>
    </w:p>
    <w:p w14:paraId="364D4B4A" w14:textId="77777777" w:rsidR="00A9043D" w:rsidRDefault="00A9043D" w:rsidP="000F472C">
      <w:pPr>
        <w:pStyle w:val="NormalWeb"/>
        <w:shd w:val="clear" w:color="auto" w:fill="FFFFFF"/>
        <w:spacing w:before="0" w:beforeAutospacing="0" w:after="0" w:afterAutospacing="0"/>
        <w:rPr>
          <w:rFonts w:ascii="Arial" w:hAnsi="Arial" w:cs="Arial"/>
          <w:color w:val="202122"/>
          <w:sz w:val="21"/>
          <w:szCs w:val="21"/>
        </w:rPr>
      </w:pPr>
    </w:p>
    <w:p w14:paraId="2EBC0E9F" w14:textId="10B95B09" w:rsidR="00A9043D" w:rsidRPr="00E86156" w:rsidRDefault="00A9043D" w:rsidP="00A9043D">
      <w:pPr>
        <w:pStyle w:val="NormalWeb"/>
        <w:shd w:val="clear" w:color="auto" w:fill="FFFFFF"/>
        <w:spacing w:before="120" w:beforeAutospacing="0" w:after="120" w:afterAutospacing="0"/>
        <w:rPr>
          <w:color w:val="202122"/>
          <w:sz w:val="28"/>
          <w:szCs w:val="28"/>
        </w:rPr>
      </w:pPr>
      <w:r w:rsidRPr="00E86156">
        <w:rPr>
          <w:color w:val="202122"/>
          <w:sz w:val="28"/>
          <w:szCs w:val="28"/>
        </w:rPr>
        <w:t>An </w:t>
      </w:r>
      <w:r w:rsidRPr="00E86156">
        <w:rPr>
          <w:b/>
          <w:bCs/>
          <w:color w:val="202122"/>
          <w:sz w:val="28"/>
          <w:szCs w:val="28"/>
        </w:rPr>
        <w:t>incest taboo </w:t>
      </w:r>
      <w:r w:rsidRPr="00E86156">
        <w:rPr>
          <w:color w:val="202122"/>
          <w:sz w:val="28"/>
          <w:szCs w:val="28"/>
        </w:rPr>
        <w:t>is any </w:t>
      </w:r>
      <w:hyperlink r:id="rId7" w:tooltip="Convention (norm)" w:history="1">
        <w:r w:rsidRPr="00E86156">
          <w:rPr>
            <w:rStyle w:val="Hyperlink"/>
            <w:color w:val="0645AD"/>
            <w:sz w:val="28"/>
            <w:szCs w:val="28"/>
          </w:rPr>
          <w:t>cultural rule</w:t>
        </w:r>
      </w:hyperlink>
      <w:r w:rsidRPr="00E86156">
        <w:rPr>
          <w:color w:val="202122"/>
          <w:sz w:val="28"/>
          <w:szCs w:val="28"/>
        </w:rPr>
        <w:t> or </w:t>
      </w:r>
      <w:hyperlink r:id="rId8" w:tooltip="Norm (social)" w:history="1">
        <w:r w:rsidRPr="00E86156">
          <w:rPr>
            <w:rStyle w:val="Hyperlink"/>
            <w:color w:val="0645AD"/>
            <w:sz w:val="28"/>
            <w:szCs w:val="28"/>
          </w:rPr>
          <w:t>norm</w:t>
        </w:r>
      </w:hyperlink>
      <w:r w:rsidRPr="00E86156">
        <w:rPr>
          <w:color w:val="202122"/>
          <w:sz w:val="28"/>
          <w:szCs w:val="28"/>
        </w:rPr>
        <w:t> that prohibits </w:t>
      </w:r>
      <w:hyperlink r:id="rId9" w:tooltip="Human sexual activity" w:history="1">
        <w:r w:rsidRPr="00E86156">
          <w:rPr>
            <w:rStyle w:val="Hyperlink"/>
            <w:color w:val="0645AD"/>
            <w:sz w:val="28"/>
            <w:szCs w:val="28"/>
          </w:rPr>
          <w:t>sexual relations</w:t>
        </w:r>
      </w:hyperlink>
      <w:r w:rsidRPr="00E86156">
        <w:rPr>
          <w:color w:val="202122"/>
          <w:sz w:val="28"/>
          <w:szCs w:val="28"/>
        </w:rPr>
        <w:t> between certain members of the same </w:t>
      </w:r>
      <w:hyperlink r:id="rId10" w:tooltip="Family" w:history="1">
        <w:r w:rsidRPr="00E86156">
          <w:rPr>
            <w:rStyle w:val="Hyperlink"/>
            <w:color w:val="0645AD"/>
            <w:sz w:val="28"/>
            <w:szCs w:val="28"/>
          </w:rPr>
          <w:t>family</w:t>
        </w:r>
      </w:hyperlink>
      <w:r w:rsidRPr="00E86156">
        <w:rPr>
          <w:color w:val="202122"/>
          <w:sz w:val="28"/>
          <w:szCs w:val="28"/>
        </w:rPr>
        <w:t>, mainly between individuals </w:t>
      </w:r>
      <w:hyperlink r:id="rId11" w:tooltip="Consanguinity" w:history="1">
        <w:r w:rsidRPr="00E86156">
          <w:rPr>
            <w:rStyle w:val="Hyperlink"/>
            <w:color w:val="0645AD"/>
            <w:sz w:val="28"/>
            <w:szCs w:val="28"/>
          </w:rPr>
          <w:t xml:space="preserve">related by </w:t>
        </w:r>
        <w:r w:rsidRPr="00E86156">
          <w:rPr>
            <w:rStyle w:val="Hyperlink"/>
            <w:color w:val="0645AD"/>
            <w:sz w:val="28"/>
            <w:szCs w:val="28"/>
          </w:rPr>
          <w:lastRenderedPageBreak/>
          <w:t>blood</w:t>
        </w:r>
      </w:hyperlink>
      <w:r w:rsidRPr="00E86156">
        <w:rPr>
          <w:color w:val="202122"/>
          <w:sz w:val="28"/>
          <w:szCs w:val="28"/>
        </w:rPr>
        <w:t>. </w:t>
      </w:r>
      <w:hyperlink r:id="rId12" w:tooltip="Cultural universal" w:history="1">
        <w:r w:rsidRPr="00E86156">
          <w:rPr>
            <w:rStyle w:val="Hyperlink"/>
            <w:color w:val="0645AD"/>
            <w:sz w:val="28"/>
            <w:szCs w:val="28"/>
          </w:rPr>
          <w:t>All human cultures</w:t>
        </w:r>
      </w:hyperlink>
      <w:r w:rsidRPr="00E86156">
        <w:rPr>
          <w:color w:val="202122"/>
          <w:sz w:val="28"/>
          <w:szCs w:val="28"/>
        </w:rPr>
        <w:t> have norms that exclude certain close relatives from those considered suitable or permissible </w:t>
      </w:r>
      <w:hyperlink r:id="rId13" w:tooltip="Sexual partner" w:history="1">
        <w:r w:rsidRPr="00E86156">
          <w:rPr>
            <w:rStyle w:val="Hyperlink"/>
            <w:color w:val="0645AD"/>
            <w:sz w:val="28"/>
            <w:szCs w:val="28"/>
          </w:rPr>
          <w:t>sexual</w:t>
        </w:r>
      </w:hyperlink>
      <w:r w:rsidRPr="00E86156">
        <w:rPr>
          <w:color w:val="202122"/>
          <w:sz w:val="28"/>
          <w:szCs w:val="28"/>
        </w:rPr>
        <w:t> or </w:t>
      </w:r>
      <w:hyperlink r:id="rId14" w:tooltip="Marriage" w:history="1">
        <w:r w:rsidRPr="00E86156">
          <w:rPr>
            <w:rStyle w:val="Hyperlink"/>
            <w:color w:val="0645AD"/>
            <w:sz w:val="28"/>
            <w:szCs w:val="28"/>
          </w:rPr>
          <w:t>marriage</w:t>
        </w:r>
      </w:hyperlink>
      <w:r w:rsidRPr="00E86156">
        <w:rPr>
          <w:color w:val="202122"/>
          <w:sz w:val="28"/>
          <w:szCs w:val="28"/>
        </w:rPr>
        <w:t> partners, making such relationships </w:t>
      </w:r>
      <w:hyperlink r:id="rId15" w:tooltip="Taboo" w:history="1">
        <w:r w:rsidRPr="00E86156">
          <w:rPr>
            <w:rStyle w:val="Hyperlink"/>
            <w:color w:val="0645AD"/>
            <w:sz w:val="28"/>
            <w:szCs w:val="28"/>
          </w:rPr>
          <w:t>taboo</w:t>
        </w:r>
      </w:hyperlink>
      <w:r w:rsidRPr="00E86156">
        <w:rPr>
          <w:color w:val="202122"/>
          <w:sz w:val="28"/>
          <w:szCs w:val="28"/>
        </w:rPr>
        <w:t>. However, different norms exist among cultures as to which blood relations are permissible as sexual partners and which are not. Sexual relations between related persons which are subject to the taboo are called </w:t>
      </w:r>
      <w:hyperlink r:id="rId16" w:tooltip="Incest" w:history="1">
        <w:r w:rsidRPr="00E86156">
          <w:rPr>
            <w:rStyle w:val="Hyperlink"/>
            <w:color w:val="0645AD"/>
            <w:sz w:val="28"/>
            <w:szCs w:val="28"/>
          </w:rPr>
          <w:t>incestuous relationships</w:t>
        </w:r>
      </w:hyperlink>
      <w:r w:rsidRPr="00E86156">
        <w:rPr>
          <w:color w:val="202122"/>
          <w:sz w:val="28"/>
          <w:szCs w:val="28"/>
        </w:rPr>
        <w:t>.</w:t>
      </w:r>
    </w:p>
    <w:p w14:paraId="1B25CF43" w14:textId="13C28EF0" w:rsidR="00A9043D" w:rsidRPr="00E86156" w:rsidRDefault="00A9043D" w:rsidP="00E86156">
      <w:pPr>
        <w:pStyle w:val="NormalWeb"/>
        <w:shd w:val="clear" w:color="auto" w:fill="FFFFFF"/>
        <w:spacing w:before="120" w:beforeAutospacing="0" w:after="120" w:afterAutospacing="0"/>
        <w:rPr>
          <w:color w:val="202122"/>
          <w:sz w:val="28"/>
          <w:szCs w:val="28"/>
        </w:rPr>
      </w:pPr>
      <w:r w:rsidRPr="00E86156">
        <w:rPr>
          <w:color w:val="202122"/>
          <w:sz w:val="28"/>
          <w:szCs w:val="28"/>
        </w:rPr>
        <w:t>Some cultures proscribe sexual relations between </w:t>
      </w:r>
      <w:hyperlink r:id="rId17" w:tooltip="Clan" w:history="1">
        <w:r w:rsidRPr="00E86156">
          <w:rPr>
            <w:rStyle w:val="Hyperlink"/>
            <w:color w:val="0645AD"/>
            <w:sz w:val="28"/>
            <w:szCs w:val="28"/>
          </w:rPr>
          <w:t>clan</w:t>
        </w:r>
      </w:hyperlink>
      <w:r w:rsidRPr="00E86156">
        <w:rPr>
          <w:color w:val="202122"/>
          <w:sz w:val="28"/>
          <w:szCs w:val="28"/>
        </w:rPr>
        <w:t xml:space="preserve">-members, even when no traceable biological relationship exists, while members of other clans are permissible irrespective of the existence of a biological relationship. In many cultures, certain types of cousin relations are preferred as sexual and marital partners, whereas in others these are taboo. Some cultures permit sexual and marital relations between aunts/uncles and nephews/nieces. In some instances, brother–sister marriages have been </w:t>
      </w:r>
      <w:proofErr w:type="spellStart"/>
      <w:r w:rsidRPr="00E86156">
        <w:rPr>
          <w:color w:val="202122"/>
          <w:sz w:val="28"/>
          <w:szCs w:val="28"/>
        </w:rPr>
        <w:t>practised</w:t>
      </w:r>
      <w:proofErr w:type="spellEnd"/>
      <w:r w:rsidRPr="00E86156">
        <w:rPr>
          <w:color w:val="202122"/>
          <w:sz w:val="28"/>
          <w:szCs w:val="28"/>
        </w:rPr>
        <w:t xml:space="preserve"> by the elites with some regularity. Parent–child and sibling–sibling unions are almost universally taboo. The anthropologist </w:t>
      </w:r>
      <w:hyperlink r:id="rId18" w:tooltip="Claude Lévi-Strauss" w:history="1">
        <w:r w:rsidRPr="00E86156">
          <w:rPr>
            <w:color w:val="0645AD"/>
            <w:sz w:val="28"/>
            <w:szCs w:val="28"/>
          </w:rPr>
          <w:t>Claude Lévi-Strauss</w:t>
        </w:r>
      </w:hyperlink>
      <w:r w:rsidRPr="00E86156">
        <w:rPr>
          <w:color w:val="202122"/>
          <w:sz w:val="28"/>
          <w:szCs w:val="28"/>
        </w:rPr>
        <w:t> developed a general argument for the universality of the incest taboo in human societies. His argument begins with the claim that the incest taboo is in effect a prohibition against </w:t>
      </w:r>
      <w:hyperlink r:id="rId19" w:tooltip="Endogamy" w:history="1">
        <w:r w:rsidRPr="00E86156">
          <w:rPr>
            <w:color w:val="0645AD"/>
            <w:sz w:val="28"/>
            <w:szCs w:val="28"/>
          </w:rPr>
          <w:t>endogamy</w:t>
        </w:r>
      </w:hyperlink>
      <w:r w:rsidRPr="00E86156">
        <w:rPr>
          <w:color w:val="202122"/>
          <w:sz w:val="28"/>
          <w:szCs w:val="28"/>
        </w:rPr>
        <w:t>, and the effect is to encourage </w:t>
      </w:r>
      <w:hyperlink r:id="rId20" w:tooltip="Exogamy" w:history="1">
        <w:r w:rsidRPr="00E86156">
          <w:rPr>
            <w:color w:val="0645AD"/>
            <w:sz w:val="28"/>
            <w:szCs w:val="28"/>
          </w:rPr>
          <w:t>exogamy</w:t>
        </w:r>
      </w:hyperlink>
      <w:r w:rsidRPr="00E86156">
        <w:rPr>
          <w:color w:val="202122"/>
          <w:sz w:val="28"/>
          <w:szCs w:val="28"/>
        </w:rPr>
        <w:t>. Through exogamy, otherwise unrelated households or lineages will form relationships through marriage, thus strengthening social solidarity. That is, Lévi-Strauss views marriage as an exchange of women between two social groups. This theory is based in part on </w:t>
      </w:r>
      <w:hyperlink r:id="rId21" w:tooltip="Marcel Mauss" w:history="1">
        <w:r w:rsidRPr="00E86156">
          <w:rPr>
            <w:color w:val="0645AD"/>
            <w:sz w:val="28"/>
            <w:szCs w:val="28"/>
          </w:rPr>
          <w:t xml:space="preserve">Marcel </w:t>
        </w:r>
        <w:proofErr w:type="spellStart"/>
        <w:r w:rsidRPr="00E86156">
          <w:rPr>
            <w:color w:val="0645AD"/>
            <w:sz w:val="28"/>
            <w:szCs w:val="28"/>
          </w:rPr>
          <w:t>Mauss</w:t>
        </w:r>
      </w:hyperlink>
      <w:r w:rsidRPr="00E86156">
        <w:rPr>
          <w:color w:val="202122"/>
          <w:sz w:val="28"/>
          <w:szCs w:val="28"/>
        </w:rPr>
        <w:t>'s</w:t>
      </w:r>
      <w:proofErr w:type="spellEnd"/>
      <w:r w:rsidRPr="00E86156">
        <w:rPr>
          <w:color w:val="202122"/>
          <w:sz w:val="28"/>
          <w:szCs w:val="28"/>
        </w:rPr>
        <w:t xml:space="preserve"> theory of </w:t>
      </w:r>
      <w:hyperlink r:id="rId22" w:tooltip="The Gift (Mauss book)" w:history="1">
        <w:r w:rsidRPr="00E86156">
          <w:rPr>
            <w:i/>
            <w:iCs/>
            <w:color w:val="0645AD"/>
            <w:sz w:val="28"/>
            <w:szCs w:val="28"/>
          </w:rPr>
          <w:t>The Gift</w:t>
        </w:r>
      </w:hyperlink>
      <w:r w:rsidR="00E86156">
        <w:rPr>
          <w:color w:val="202122"/>
          <w:sz w:val="28"/>
          <w:szCs w:val="28"/>
        </w:rPr>
        <w:t>.</w:t>
      </w:r>
    </w:p>
    <w:p w14:paraId="013B2E5B" w14:textId="47C5C470" w:rsidR="00A9043D" w:rsidRPr="00E86156" w:rsidRDefault="00A9043D" w:rsidP="00ED3F3F">
      <w:pPr>
        <w:shd w:val="clear" w:color="auto" w:fill="FFFFFF"/>
        <w:spacing w:before="120" w:after="120" w:line="240" w:lineRule="auto"/>
        <w:rPr>
          <w:rFonts w:ascii="Times New Roman" w:eastAsia="Times New Roman" w:hAnsi="Times New Roman" w:cs="Times New Roman"/>
          <w:color w:val="202122"/>
          <w:sz w:val="28"/>
          <w:szCs w:val="28"/>
        </w:rPr>
      </w:pPr>
      <w:r w:rsidRPr="00E86156">
        <w:rPr>
          <w:rFonts w:ascii="Times New Roman" w:eastAsia="Times New Roman" w:hAnsi="Times New Roman" w:cs="Times New Roman"/>
          <w:color w:val="202122"/>
          <w:sz w:val="28"/>
          <w:szCs w:val="28"/>
        </w:rPr>
        <w:t>It is also based on Lévi-Strauss's analysis of data on different kinship systems and marriage practices documented by anthropologists and historians. Lévi-Strauss called attention specifically to data collected by </w:t>
      </w:r>
      <w:hyperlink r:id="rId23" w:tooltip="Margaret Mead" w:history="1">
        <w:r w:rsidRPr="00E86156">
          <w:rPr>
            <w:rFonts w:ascii="Times New Roman" w:eastAsia="Times New Roman" w:hAnsi="Times New Roman" w:cs="Times New Roman"/>
            <w:color w:val="0645AD"/>
            <w:sz w:val="28"/>
            <w:szCs w:val="28"/>
          </w:rPr>
          <w:t>Margaret Mead</w:t>
        </w:r>
      </w:hyperlink>
      <w:r w:rsidRPr="00E86156">
        <w:rPr>
          <w:rFonts w:ascii="Times New Roman" w:eastAsia="Times New Roman" w:hAnsi="Times New Roman" w:cs="Times New Roman"/>
          <w:color w:val="202122"/>
          <w:sz w:val="28"/>
          <w:szCs w:val="28"/>
        </w:rPr>
        <w:t> during her research among the </w:t>
      </w:r>
      <w:hyperlink r:id="rId24" w:tooltip="Arapesh" w:history="1">
        <w:r w:rsidRPr="00E86156">
          <w:rPr>
            <w:rFonts w:ascii="Times New Roman" w:eastAsia="Times New Roman" w:hAnsi="Times New Roman" w:cs="Times New Roman"/>
            <w:color w:val="0645AD"/>
            <w:sz w:val="28"/>
            <w:szCs w:val="28"/>
          </w:rPr>
          <w:t>Arapesh</w:t>
        </w:r>
      </w:hyperlink>
      <w:r w:rsidRPr="00E86156">
        <w:rPr>
          <w:rFonts w:ascii="Times New Roman" w:eastAsia="Times New Roman" w:hAnsi="Times New Roman" w:cs="Times New Roman"/>
          <w:color w:val="202122"/>
          <w:sz w:val="28"/>
          <w:szCs w:val="28"/>
        </w:rPr>
        <w:t xml:space="preserve">. When she asked if a man ever sleeps with his sister, Arapesh replied: "No we don't sleep with our sisters. We give our sisters to other men, and other men give us their sisters." </w:t>
      </w:r>
    </w:p>
    <w:p w14:paraId="566E0E7B" w14:textId="62CBD9A5" w:rsidR="00A9043D" w:rsidRPr="00E86156" w:rsidRDefault="00A9043D" w:rsidP="00A9043D">
      <w:pPr>
        <w:shd w:val="clear" w:color="auto" w:fill="FFFFFF"/>
        <w:spacing w:before="120" w:after="120" w:line="240" w:lineRule="auto"/>
        <w:rPr>
          <w:rFonts w:ascii="Times New Roman" w:eastAsia="Times New Roman" w:hAnsi="Times New Roman" w:cs="Times New Roman"/>
          <w:color w:val="202122"/>
          <w:sz w:val="28"/>
          <w:szCs w:val="28"/>
        </w:rPr>
      </w:pPr>
      <w:r w:rsidRPr="00E86156">
        <w:rPr>
          <w:rFonts w:ascii="Times New Roman" w:eastAsia="Times New Roman" w:hAnsi="Times New Roman" w:cs="Times New Roman"/>
          <w:color w:val="202122"/>
          <w:sz w:val="28"/>
          <w:szCs w:val="28"/>
        </w:rPr>
        <w:t xml:space="preserve">By applying </w:t>
      </w:r>
      <w:proofErr w:type="spellStart"/>
      <w:r w:rsidRPr="00E86156">
        <w:rPr>
          <w:rFonts w:ascii="Times New Roman" w:eastAsia="Times New Roman" w:hAnsi="Times New Roman" w:cs="Times New Roman"/>
          <w:color w:val="202122"/>
          <w:sz w:val="28"/>
          <w:szCs w:val="28"/>
        </w:rPr>
        <w:t>Mauss's</w:t>
      </w:r>
      <w:proofErr w:type="spellEnd"/>
      <w:r w:rsidRPr="00E86156">
        <w:rPr>
          <w:rFonts w:ascii="Times New Roman" w:eastAsia="Times New Roman" w:hAnsi="Times New Roman" w:cs="Times New Roman"/>
          <w:color w:val="202122"/>
          <w:sz w:val="28"/>
          <w:szCs w:val="28"/>
        </w:rPr>
        <w:t xml:space="preserve"> theory to data such as Mead's, Lévi-Strauss proposed what he called </w:t>
      </w:r>
      <w:hyperlink r:id="rId25" w:tooltip="Alliance theory" w:history="1">
        <w:r w:rsidRPr="00E86156">
          <w:rPr>
            <w:rFonts w:ascii="Times New Roman" w:eastAsia="Times New Roman" w:hAnsi="Times New Roman" w:cs="Times New Roman"/>
            <w:color w:val="0645AD"/>
            <w:sz w:val="28"/>
            <w:szCs w:val="28"/>
          </w:rPr>
          <w:t>alliance theory</w:t>
        </w:r>
      </w:hyperlink>
      <w:r w:rsidRPr="00E86156">
        <w:rPr>
          <w:rFonts w:ascii="Times New Roman" w:eastAsia="Times New Roman" w:hAnsi="Times New Roman" w:cs="Times New Roman"/>
          <w:color w:val="202122"/>
          <w:sz w:val="28"/>
          <w:szCs w:val="28"/>
        </w:rPr>
        <w:t>. He argued that, in "primitive" societies, marriage is not fundamentally a relationship between a man and a woman, but a transaction involving a woman that forges a relationship—an alliance—between two men. His </w:t>
      </w:r>
      <w:r w:rsidRPr="00E86156">
        <w:rPr>
          <w:rFonts w:ascii="Times New Roman" w:eastAsia="Times New Roman" w:hAnsi="Times New Roman" w:cs="Times New Roman"/>
          <w:i/>
          <w:iCs/>
          <w:color w:val="202122"/>
          <w:sz w:val="28"/>
          <w:szCs w:val="28"/>
        </w:rPr>
        <w:t>Elementary Structures of Kinship</w:t>
      </w:r>
      <w:r w:rsidRPr="00E86156">
        <w:rPr>
          <w:rFonts w:ascii="Times New Roman" w:eastAsia="Times New Roman" w:hAnsi="Times New Roman" w:cs="Times New Roman"/>
          <w:color w:val="202122"/>
          <w:sz w:val="28"/>
          <w:szCs w:val="28"/>
        </w:rPr>
        <w:t> takes this as a starting point and uses it to analyze kinship systems of increasing complexity found in so-called primitive societi</w:t>
      </w:r>
      <w:r w:rsidR="00E86156">
        <w:rPr>
          <w:rFonts w:ascii="Times New Roman" w:eastAsia="Times New Roman" w:hAnsi="Times New Roman" w:cs="Times New Roman"/>
          <w:color w:val="202122"/>
          <w:sz w:val="28"/>
          <w:szCs w:val="28"/>
        </w:rPr>
        <w:t>es.</w:t>
      </w:r>
      <w:r w:rsidR="00E86156" w:rsidRPr="00E86156">
        <w:rPr>
          <w:rFonts w:ascii="Times New Roman" w:eastAsia="Times New Roman" w:hAnsi="Times New Roman" w:cs="Times New Roman"/>
          <w:color w:val="202122"/>
          <w:sz w:val="28"/>
          <w:szCs w:val="28"/>
        </w:rPr>
        <w:t xml:space="preserve"> </w:t>
      </w:r>
    </w:p>
    <w:p w14:paraId="572E7214" w14:textId="109700CC" w:rsidR="00A9043D" w:rsidRPr="00E86156" w:rsidRDefault="00A9043D" w:rsidP="00A9043D">
      <w:pPr>
        <w:shd w:val="clear" w:color="auto" w:fill="FFFFFF"/>
        <w:spacing w:before="120" w:after="120" w:line="240" w:lineRule="auto"/>
        <w:rPr>
          <w:rFonts w:ascii="Times New Roman" w:eastAsia="Times New Roman" w:hAnsi="Times New Roman" w:cs="Times New Roman"/>
          <w:color w:val="202122"/>
          <w:sz w:val="28"/>
          <w:szCs w:val="28"/>
        </w:rPr>
      </w:pPr>
      <w:r w:rsidRPr="00E86156">
        <w:rPr>
          <w:rFonts w:ascii="Times New Roman" w:eastAsia="Times New Roman" w:hAnsi="Times New Roman" w:cs="Times New Roman"/>
          <w:color w:val="202122"/>
          <w:sz w:val="28"/>
          <w:szCs w:val="28"/>
        </w:rPr>
        <w:t xml:space="preserve">This theory was debated intensely by anthropologists in the 1950s. It appealed to many because it used the study of incest taboos and marriage to answer more fundamental research interests of anthropologists at the time: how can an </w:t>
      </w:r>
      <w:r w:rsidRPr="00E86156">
        <w:rPr>
          <w:rFonts w:ascii="Times New Roman" w:eastAsia="Times New Roman" w:hAnsi="Times New Roman" w:cs="Times New Roman"/>
          <w:color w:val="202122"/>
          <w:sz w:val="28"/>
          <w:szCs w:val="28"/>
        </w:rPr>
        <w:lastRenderedPageBreak/>
        <w:t>anthropologist map out the social relationships within a given community, and how do these relationships promote or endanger social solidarity? </w:t>
      </w:r>
    </w:p>
    <w:p w14:paraId="2BDB5610" w14:textId="69C7A4B8" w:rsidR="00A9043D" w:rsidRPr="00E86156" w:rsidRDefault="00A9043D" w:rsidP="00A9043D">
      <w:pPr>
        <w:shd w:val="clear" w:color="auto" w:fill="FFFFFF"/>
        <w:spacing w:before="120" w:after="120" w:line="240" w:lineRule="auto"/>
        <w:rPr>
          <w:rFonts w:ascii="Times New Roman" w:eastAsia="Times New Roman" w:hAnsi="Times New Roman" w:cs="Times New Roman"/>
          <w:color w:val="202122"/>
          <w:sz w:val="28"/>
          <w:szCs w:val="28"/>
        </w:rPr>
      </w:pPr>
      <w:r w:rsidRPr="00E86156">
        <w:rPr>
          <w:rFonts w:ascii="Times New Roman" w:eastAsia="Times New Roman" w:hAnsi="Times New Roman" w:cs="Times New Roman"/>
          <w:color w:val="202122"/>
          <w:sz w:val="28"/>
          <w:szCs w:val="28"/>
        </w:rPr>
        <w:t>Some anthropologists argue that nuclear family incest avoidance can be explained in terms of the ecological, demographic, and economic benefits of exogamy.</w:t>
      </w:r>
      <w:r w:rsidR="00E86156" w:rsidRPr="00E86156">
        <w:rPr>
          <w:rFonts w:ascii="Times New Roman" w:eastAsia="Times New Roman" w:hAnsi="Times New Roman" w:cs="Times New Roman"/>
          <w:color w:val="202122"/>
          <w:sz w:val="28"/>
          <w:szCs w:val="28"/>
        </w:rPr>
        <w:t xml:space="preserve"> </w:t>
      </w:r>
    </w:p>
    <w:p w14:paraId="188173C4" w14:textId="5F64218B" w:rsidR="00A9043D" w:rsidRDefault="00A9043D" w:rsidP="00A9043D">
      <w:pPr>
        <w:shd w:val="clear" w:color="auto" w:fill="FFFFFF"/>
        <w:spacing w:before="120" w:after="120" w:line="240" w:lineRule="auto"/>
        <w:rPr>
          <w:rFonts w:ascii="Times New Roman" w:eastAsia="Times New Roman" w:hAnsi="Times New Roman" w:cs="Times New Roman"/>
          <w:color w:val="202122"/>
          <w:sz w:val="28"/>
          <w:szCs w:val="28"/>
        </w:rPr>
      </w:pPr>
      <w:r w:rsidRPr="00E86156">
        <w:rPr>
          <w:rFonts w:ascii="Times New Roman" w:eastAsia="Times New Roman" w:hAnsi="Times New Roman" w:cs="Times New Roman"/>
          <w:color w:val="202122"/>
          <w:sz w:val="28"/>
          <w:szCs w:val="28"/>
        </w:rPr>
        <w:t>While Lévi-Strauss generally discounted the relevance of alliance theory in Africa, a particularly strong concern for incest is a fundamental issue among the age systems of East Africa. Here, the avoidance between men of an age-set and their daughters is altogether more intense than in any other sexual avoidance. Paraphrasing Lévi-Strauss's argument, without this avoidance, the rivalries for power between age-sets, coupled with the close bonds of sharing between age-mates, could lead to a sharing of daughters as spouses. Young men entering the age system would then find a dire shortage of marriageable girls, and extended families would be in danger of dying out. Thus, by parading this avoidance of their daughters, senior men make these girls available for younger age-sets and their marriages form alliances that mitigate the rivalries for power.</w:t>
      </w:r>
      <w:r w:rsidR="00E86156" w:rsidRPr="00E86156">
        <w:rPr>
          <w:rFonts w:ascii="Times New Roman" w:eastAsia="Times New Roman" w:hAnsi="Times New Roman" w:cs="Times New Roman"/>
          <w:color w:val="202122"/>
          <w:sz w:val="28"/>
          <w:szCs w:val="28"/>
        </w:rPr>
        <w:t xml:space="preserve"> </w:t>
      </w:r>
    </w:p>
    <w:p w14:paraId="1F67B2FB" w14:textId="60415C4F" w:rsidR="00D61106" w:rsidRPr="00E86156" w:rsidRDefault="00D61106" w:rsidP="00A9043D">
      <w:pPr>
        <w:shd w:val="clear" w:color="auto" w:fill="FFFFFF"/>
        <w:spacing w:before="120" w:after="120" w:line="240" w:lineRule="auto"/>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Study material provided by </w:t>
      </w:r>
      <w:proofErr w:type="spellStart"/>
      <w:r>
        <w:rPr>
          <w:rFonts w:ascii="Times New Roman" w:eastAsia="Times New Roman" w:hAnsi="Times New Roman" w:cs="Times New Roman"/>
          <w:color w:val="202122"/>
          <w:sz w:val="28"/>
          <w:szCs w:val="28"/>
        </w:rPr>
        <w:t>Upasana</w:t>
      </w:r>
      <w:proofErr w:type="spellEnd"/>
      <w:r>
        <w:rPr>
          <w:rFonts w:ascii="Times New Roman" w:eastAsia="Times New Roman" w:hAnsi="Times New Roman" w:cs="Times New Roman"/>
          <w:color w:val="202122"/>
          <w:sz w:val="28"/>
          <w:szCs w:val="28"/>
        </w:rPr>
        <w:t xml:space="preserve"> </w:t>
      </w:r>
      <w:proofErr w:type="spellStart"/>
      <w:r>
        <w:rPr>
          <w:rFonts w:ascii="Times New Roman" w:eastAsia="Times New Roman" w:hAnsi="Times New Roman" w:cs="Times New Roman"/>
          <w:color w:val="202122"/>
          <w:sz w:val="28"/>
          <w:szCs w:val="28"/>
        </w:rPr>
        <w:t>Karmakar</w:t>
      </w:r>
      <w:proofErr w:type="spellEnd"/>
      <w:r>
        <w:rPr>
          <w:rFonts w:ascii="Times New Roman" w:eastAsia="Times New Roman" w:hAnsi="Times New Roman" w:cs="Times New Roman"/>
          <w:color w:val="202122"/>
          <w:sz w:val="28"/>
          <w:szCs w:val="28"/>
        </w:rPr>
        <w:t xml:space="preserve"> </w:t>
      </w:r>
      <w:proofErr w:type="spellStart"/>
      <w:r>
        <w:rPr>
          <w:rFonts w:ascii="Times New Roman" w:eastAsia="Times New Roman" w:hAnsi="Times New Roman" w:cs="Times New Roman"/>
          <w:color w:val="202122"/>
          <w:sz w:val="28"/>
          <w:szCs w:val="28"/>
        </w:rPr>
        <w:t>Modak</w:t>
      </w:r>
      <w:bookmarkStart w:id="1" w:name="_GoBack"/>
      <w:bookmarkEnd w:id="1"/>
      <w:proofErr w:type="spellEnd"/>
    </w:p>
    <w:p w14:paraId="7F89BCA1" w14:textId="010B0856" w:rsidR="00A9043D" w:rsidRDefault="00A9043D" w:rsidP="00A9043D">
      <w:pPr>
        <w:pStyle w:val="NormalWeb"/>
        <w:shd w:val="clear" w:color="auto" w:fill="FFFFFF"/>
        <w:spacing w:before="120" w:beforeAutospacing="0" w:after="120" w:afterAutospacing="0"/>
        <w:rPr>
          <w:rFonts w:ascii="Arial" w:hAnsi="Arial" w:cs="Arial"/>
          <w:color w:val="202122"/>
          <w:sz w:val="21"/>
          <w:szCs w:val="21"/>
        </w:rPr>
      </w:pPr>
    </w:p>
    <w:p w14:paraId="4E5FFD41" w14:textId="77777777" w:rsidR="00A9043D" w:rsidRDefault="00A9043D" w:rsidP="000F472C">
      <w:pPr>
        <w:pStyle w:val="NormalWeb"/>
        <w:shd w:val="clear" w:color="auto" w:fill="FFFFFF"/>
        <w:spacing w:before="0" w:beforeAutospacing="0" w:after="0" w:afterAutospacing="0"/>
        <w:rPr>
          <w:rFonts w:ascii="Arial" w:hAnsi="Arial" w:cs="Arial"/>
          <w:color w:val="202122"/>
          <w:sz w:val="21"/>
          <w:szCs w:val="21"/>
        </w:rPr>
      </w:pPr>
    </w:p>
    <w:bookmarkEnd w:id="0"/>
    <w:p w14:paraId="71643DB5" w14:textId="77777777" w:rsidR="007215F0" w:rsidRDefault="007215F0"/>
    <w:sectPr w:rsidR="007215F0">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B43E8" w14:textId="77777777" w:rsidR="001474B0" w:rsidRDefault="001474B0" w:rsidP="00D61106">
      <w:pPr>
        <w:spacing w:after="0" w:line="240" w:lineRule="auto"/>
      </w:pPr>
      <w:r>
        <w:separator/>
      </w:r>
    </w:p>
  </w:endnote>
  <w:endnote w:type="continuationSeparator" w:id="0">
    <w:p w14:paraId="6B8A509E" w14:textId="77777777" w:rsidR="001474B0" w:rsidRDefault="001474B0" w:rsidP="00D6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E2DB" w14:textId="77777777" w:rsidR="00D61106" w:rsidRDefault="00D61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0D19" w14:textId="77777777" w:rsidR="00D61106" w:rsidRDefault="00D61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8FAC9" w14:textId="77777777" w:rsidR="00D61106" w:rsidRDefault="00D61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15F30" w14:textId="77777777" w:rsidR="001474B0" w:rsidRDefault="001474B0" w:rsidP="00D61106">
      <w:pPr>
        <w:spacing w:after="0" w:line="240" w:lineRule="auto"/>
      </w:pPr>
      <w:r>
        <w:separator/>
      </w:r>
    </w:p>
  </w:footnote>
  <w:footnote w:type="continuationSeparator" w:id="0">
    <w:p w14:paraId="62E685C6" w14:textId="77777777" w:rsidR="001474B0" w:rsidRDefault="001474B0" w:rsidP="00D61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00A95" w14:textId="5AA090E4" w:rsidR="00D61106" w:rsidRDefault="00D61106">
    <w:pPr>
      <w:pStyle w:val="Header"/>
    </w:pPr>
    <w:r>
      <w:rPr>
        <w:noProof/>
      </w:rPr>
      <w:pict w14:anchorId="0D3C3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955188" o:spid="_x0000_s2050" type="#_x0000_t136" style="position:absolute;margin-left:0;margin-top:0;width:377.05pt;height:282.75pt;rotation:315;z-index:-251655168;mso-position-horizontal:center;mso-position-horizontal-relative:margin;mso-position-vertical:center;mso-position-vertical-relative:margin" o:allowincell="f" fillcolor="silver" stroked="f">
          <v:fill opacity=".5"/>
          <v:textpath style="font-family:&quot;Calibri&quot;;font-size:1pt" string="UK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1D11" w14:textId="2FEDB50D" w:rsidR="00D61106" w:rsidRDefault="00D61106">
    <w:pPr>
      <w:pStyle w:val="Header"/>
    </w:pPr>
    <w:r>
      <w:rPr>
        <w:noProof/>
      </w:rPr>
      <w:pict w14:anchorId="1AF47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955189" o:spid="_x0000_s2051" type="#_x0000_t136" style="position:absolute;margin-left:0;margin-top:0;width:377.05pt;height:282.75pt;rotation:315;z-index:-251653120;mso-position-horizontal:center;mso-position-horizontal-relative:margin;mso-position-vertical:center;mso-position-vertical-relative:margin" o:allowincell="f" fillcolor="silver" stroked="f">
          <v:fill opacity=".5"/>
          <v:textpath style="font-family:&quot;Calibri&quot;;font-size:1pt" string="UK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CF247" w14:textId="04EB08BD" w:rsidR="00D61106" w:rsidRDefault="00D61106">
    <w:pPr>
      <w:pStyle w:val="Header"/>
    </w:pPr>
    <w:r>
      <w:rPr>
        <w:noProof/>
      </w:rPr>
      <w:pict w14:anchorId="623ACD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955187" o:spid="_x0000_s2049" type="#_x0000_t136" style="position:absolute;margin-left:0;margin-top:0;width:377.05pt;height:282.75pt;rotation:315;z-index:-251657216;mso-position-horizontal:center;mso-position-horizontal-relative:margin;mso-position-vertical:center;mso-position-vertical-relative:margin" o:allowincell="f" fillcolor="silver" stroked="f">
          <v:fill opacity=".5"/>
          <v:textpath style="font-family:&quot;Calibri&quot;;font-size:1pt" string="UK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0D"/>
    <w:rsid w:val="000F472C"/>
    <w:rsid w:val="001474B0"/>
    <w:rsid w:val="007215F0"/>
    <w:rsid w:val="007D333B"/>
    <w:rsid w:val="009F750D"/>
    <w:rsid w:val="00A9043D"/>
    <w:rsid w:val="00D61106"/>
    <w:rsid w:val="00E86156"/>
    <w:rsid w:val="00ED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791DA9"/>
  <w15:chartTrackingRefBased/>
  <w15:docId w15:val="{507F6141-77EF-4FF1-9374-75309BF9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904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7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472C"/>
    <w:rPr>
      <w:color w:val="0000FF"/>
      <w:u w:val="single"/>
    </w:rPr>
  </w:style>
  <w:style w:type="character" w:customStyle="1" w:styleId="Heading4Char">
    <w:name w:val="Heading 4 Char"/>
    <w:basedOn w:val="DefaultParagraphFont"/>
    <w:link w:val="Heading4"/>
    <w:uiPriority w:val="9"/>
    <w:rsid w:val="00A9043D"/>
    <w:rPr>
      <w:rFonts w:ascii="Times New Roman" w:eastAsia="Times New Roman" w:hAnsi="Times New Roman" w:cs="Times New Roman"/>
      <w:b/>
      <w:bCs/>
      <w:sz w:val="24"/>
      <w:szCs w:val="24"/>
    </w:rPr>
  </w:style>
  <w:style w:type="character" w:customStyle="1" w:styleId="mw-headline">
    <w:name w:val="mw-headline"/>
    <w:basedOn w:val="DefaultParagraphFont"/>
    <w:rsid w:val="00A9043D"/>
  </w:style>
  <w:style w:type="character" w:customStyle="1" w:styleId="mw-editsection">
    <w:name w:val="mw-editsection"/>
    <w:basedOn w:val="DefaultParagraphFont"/>
    <w:rsid w:val="00A9043D"/>
  </w:style>
  <w:style w:type="character" w:customStyle="1" w:styleId="mw-editsection-bracket">
    <w:name w:val="mw-editsection-bracket"/>
    <w:basedOn w:val="DefaultParagraphFont"/>
    <w:rsid w:val="00A9043D"/>
  </w:style>
  <w:style w:type="paragraph" w:styleId="Header">
    <w:name w:val="header"/>
    <w:basedOn w:val="Normal"/>
    <w:link w:val="HeaderChar"/>
    <w:uiPriority w:val="99"/>
    <w:unhideWhenUsed/>
    <w:rsid w:val="00D61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106"/>
  </w:style>
  <w:style w:type="paragraph" w:styleId="Footer">
    <w:name w:val="footer"/>
    <w:basedOn w:val="Normal"/>
    <w:link w:val="FooterChar"/>
    <w:uiPriority w:val="99"/>
    <w:unhideWhenUsed/>
    <w:rsid w:val="00D61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31086216">
      <w:bodyDiv w:val="1"/>
      <w:marLeft w:val="0"/>
      <w:marRight w:val="0"/>
      <w:marTop w:val="0"/>
      <w:marBottom w:val="0"/>
      <w:divBdr>
        <w:top w:val="none" w:sz="0" w:space="0" w:color="auto"/>
        <w:left w:val="none" w:sz="0" w:space="0" w:color="auto"/>
        <w:bottom w:val="none" w:sz="0" w:space="0" w:color="auto"/>
        <w:right w:val="none" w:sz="0" w:space="0" w:color="auto"/>
      </w:divBdr>
    </w:div>
    <w:div w:id="1992252386">
      <w:bodyDiv w:val="1"/>
      <w:marLeft w:val="0"/>
      <w:marRight w:val="0"/>
      <w:marTop w:val="0"/>
      <w:marBottom w:val="0"/>
      <w:divBdr>
        <w:top w:val="none" w:sz="0" w:space="0" w:color="auto"/>
        <w:left w:val="none" w:sz="0" w:space="0" w:color="auto"/>
        <w:bottom w:val="none" w:sz="0" w:space="0" w:color="auto"/>
        <w:right w:val="none" w:sz="0" w:space="0" w:color="auto"/>
      </w:divBdr>
      <w:divsChild>
        <w:div w:id="1775830262">
          <w:blockQuote w:val="1"/>
          <w:marLeft w:val="0"/>
          <w:marRight w:val="0"/>
          <w:marTop w:val="240"/>
          <w:marBottom w:val="240"/>
          <w:divBdr>
            <w:top w:val="none" w:sz="0" w:space="0" w:color="auto"/>
            <w:left w:val="none" w:sz="0" w:space="0" w:color="auto"/>
            <w:bottom w:val="none" w:sz="0" w:space="0" w:color="auto"/>
            <w:right w:val="none" w:sz="0" w:space="0" w:color="auto"/>
          </w:divBdr>
        </w:div>
        <w:div w:id="134428096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exual_partner" TargetMode="External"/><Relationship Id="rId18" Type="http://schemas.openxmlformats.org/officeDocument/2006/relationships/hyperlink" Target="https://en.wikipedia.org/wiki/Claude_L%C3%A9vi-Strauss"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en.wikipedia.org/wiki/Marcel_Mauss" TargetMode="External"/><Relationship Id="rId7" Type="http://schemas.openxmlformats.org/officeDocument/2006/relationships/hyperlink" Target="https://en.wikipedia.org/wiki/Convention_(norm)" TargetMode="External"/><Relationship Id="rId12" Type="http://schemas.openxmlformats.org/officeDocument/2006/relationships/hyperlink" Target="https://en.wikipedia.org/wiki/Cultural_universal" TargetMode="External"/><Relationship Id="rId17" Type="http://schemas.openxmlformats.org/officeDocument/2006/relationships/hyperlink" Target="https://en.wikipedia.org/wiki/Clan" TargetMode="External"/><Relationship Id="rId25" Type="http://schemas.openxmlformats.org/officeDocument/2006/relationships/hyperlink" Target="https://en.wikipedia.org/wiki/Alliance_theory"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Incest" TargetMode="External"/><Relationship Id="rId20" Type="http://schemas.openxmlformats.org/officeDocument/2006/relationships/hyperlink" Target="https://en.wikipedia.org/wiki/Exogamy"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en.wikipedia.org/wiki/Adoption" TargetMode="External"/><Relationship Id="rId11" Type="http://schemas.openxmlformats.org/officeDocument/2006/relationships/hyperlink" Target="https://en.wikipedia.org/wiki/Consanguinity" TargetMode="External"/><Relationship Id="rId24" Type="http://schemas.openxmlformats.org/officeDocument/2006/relationships/hyperlink" Target="https://en.wikipedia.org/wiki/Arapesh"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en.wikipedia.org/wiki/Taboo" TargetMode="External"/><Relationship Id="rId23" Type="http://schemas.openxmlformats.org/officeDocument/2006/relationships/hyperlink" Target="https://en.wikipedia.org/wiki/Margaret_Mead" TargetMode="External"/><Relationship Id="rId28" Type="http://schemas.openxmlformats.org/officeDocument/2006/relationships/footer" Target="footer1.xml"/><Relationship Id="rId10" Type="http://schemas.openxmlformats.org/officeDocument/2006/relationships/hyperlink" Target="https://en.wikipedia.org/wiki/Family" TargetMode="External"/><Relationship Id="rId19" Type="http://schemas.openxmlformats.org/officeDocument/2006/relationships/hyperlink" Target="https://en.wikipedia.org/wiki/Endogamy"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en.wikipedia.org/wiki/Human_sexual_activity" TargetMode="External"/><Relationship Id="rId14" Type="http://schemas.openxmlformats.org/officeDocument/2006/relationships/hyperlink" Target="https://en.wikipedia.org/wiki/Marriage" TargetMode="External"/><Relationship Id="rId22" Type="http://schemas.openxmlformats.org/officeDocument/2006/relationships/hyperlink" Target="https://en.wikipedia.org/wiki/The_Gift_(Mauss_boo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en.wikipedia.org/wiki/Norm_(so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Upasana Karmakar</dc:creator>
  <cp:keywords/>
  <dc:description/>
  <cp:lastModifiedBy>user</cp:lastModifiedBy>
  <cp:revision>7</cp:revision>
  <dcterms:created xsi:type="dcterms:W3CDTF">2021-04-07T08:55:00Z</dcterms:created>
  <dcterms:modified xsi:type="dcterms:W3CDTF">2023-09-21T14:43:00Z</dcterms:modified>
</cp:coreProperties>
</file>