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263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sz w:val="24"/>
          <w:szCs w:val="24"/>
          <w:rtl w:val="0"/>
        </w:rPr>
        <w:t xml:space="preserve">One-Day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Interdisciplinary Workshop on Research Methodology</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2638"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ategory: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Knowledge and </w:t>
      </w:r>
      <w:r w:rsidDel="00000000" w:rsidR="00000000" w:rsidRPr="00000000">
        <w:rPr>
          <w:rFonts w:ascii="Times New Roman" w:cs="Times New Roman" w:eastAsia="Times New Roman" w:hAnsi="Times New Roman"/>
          <w:sz w:val="24"/>
          <w:szCs w:val="24"/>
          <w:rtl w:val="0"/>
        </w:rPr>
        <w:t xml:space="preserve">Experience-oriented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Inter-disciplinary Workshop</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2638"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Organising unit: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Departments of Education, Philosophy &amp; Sanskrit in collaboration with IQAC, RKSMVV</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01/12/2022</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Muktiprana Sabhagriha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0" w:lineRule="auto"/>
        <w:ind w:left="0" w:right="737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10.30 am</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onwards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0" w:lineRule="auto"/>
        <w:ind w:left="0" w:right="737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students: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76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6" w:lineRule="auto"/>
        <w:ind w:left="0" w:right="117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resource persons: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3</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6" w:lineRule="auto"/>
        <w:ind w:left="100" w:right="9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Resource Person with Designation: </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8"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Prof. Mausumi Guha, Department of Philosophy, Jadavpur University</w:t>
      </w:r>
      <w:r w:rsidDel="00000000" w:rsidR="00000000" w:rsidRPr="00000000">
        <w:rPr>
          <w:rtl w:val="0"/>
        </w:rPr>
      </w:r>
    </w:p>
    <w:p w:rsidR="00000000" w:rsidDel="00000000" w:rsidP="00000000" w:rsidRDefault="00000000" w:rsidRPr="00000000" w14:paraId="0000000B">
      <w:pPr>
        <w:widowControl w:val="1"/>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Prof. Debasree Banerjee, Department of Sanskrit, University of Calcutta</w:t>
      </w:r>
    </w:p>
    <w:p w:rsidR="00000000" w:rsidDel="00000000" w:rsidP="00000000" w:rsidRDefault="00000000" w:rsidRPr="00000000" w14:paraId="0000000C">
      <w:pPr>
        <w:widowControl w:val="1"/>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 Prof. Ratna Basu, Department of Sanskrit, University of Calcutta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6" w:lineRule="auto"/>
        <w:ind w:left="10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Brief description of the event: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workshop was organised keeping in view the importance of research methodology at UG and PG levels. Three eminent teachers of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Education </w:t>
      </w:r>
      <w:r w:rsidDel="00000000" w:rsidR="00000000" w:rsidRPr="00000000">
        <w:rPr>
          <w:rFonts w:ascii="Times New Roman" w:cs="Times New Roman" w:eastAsia="Times New Roman" w:hAnsi="Times New Roman"/>
          <w:sz w:val="24"/>
          <w:szCs w:val="24"/>
          <w:rtl w:val="0"/>
        </w:rPr>
        <w:t xml:space="preserve">Department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CU, </w:t>
      </w:r>
      <w:r w:rsidDel="00000000" w:rsidR="00000000" w:rsidRPr="00000000">
        <w:rPr>
          <w:rFonts w:ascii="Times New Roman" w:cs="Times New Roman" w:eastAsia="Times New Roman" w:hAnsi="Times New Roman"/>
          <w:sz w:val="24"/>
          <w:szCs w:val="24"/>
          <w:rtl w:val="0"/>
        </w:rPr>
        <w:t xml:space="preserve">the Department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of Philosophy, JU and </w:t>
      </w:r>
      <w:r w:rsidDel="00000000" w:rsidR="00000000" w:rsidRPr="00000000">
        <w:rPr>
          <w:rFonts w:ascii="Times New Roman" w:cs="Times New Roman" w:eastAsia="Times New Roman" w:hAnsi="Times New Roman"/>
          <w:sz w:val="24"/>
          <w:szCs w:val="24"/>
          <w:rtl w:val="0"/>
        </w:rPr>
        <w:t xml:space="preserve">the Department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of Sanskrit, CU gave insightful and informative lectures on different aspects of research methodology. The workshop focussed mainly on different methods of research, review of related literature, finding of research problem and framing bibliography.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Written projects </w:t>
      </w:r>
      <w:r w:rsidDel="00000000" w:rsidR="00000000" w:rsidRPr="00000000">
        <w:rPr>
          <w:rFonts w:ascii="Times New Roman" w:cs="Times New Roman" w:eastAsia="Times New Roman" w:hAnsi="Times New Roman"/>
          <w:sz w:val="24"/>
          <w:szCs w:val="24"/>
          <w:rtl w:val="0"/>
        </w:rPr>
        <w:t xml:space="preserve">and dissertations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are important aspects of both undergraduate and </w:t>
      </w:r>
      <w:r w:rsidDel="00000000" w:rsidR="00000000" w:rsidRPr="00000000">
        <w:rPr>
          <w:rFonts w:ascii="Times New Roman" w:cs="Times New Roman" w:eastAsia="Times New Roman" w:hAnsi="Times New Roman"/>
          <w:sz w:val="24"/>
          <w:szCs w:val="24"/>
          <w:rtl w:val="0"/>
        </w:rPr>
        <w:t xml:space="preserve">postgraduate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curricula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Students were able to process information about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different stages of writing a research paper.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0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before="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before="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before="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41376" cy="3738563"/>
            <wp:effectExtent b="0" l="0" r="0" t="0"/>
            <wp:docPr id="1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41376"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before="5"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666750</wp:posOffset>
            </wp:positionV>
            <wp:extent cx="3221038" cy="2143125"/>
            <wp:effectExtent b="0" l="0" r="0" t="0"/>
            <wp:wrapTopAndBottom distB="0" distT="0"/>
            <wp:docPr id="1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221038" cy="2143125"/>
                    </a:xfrm>
                    <a:prstGeom prst="rect"/>
                    <a:ln/>
                  </pic:spPr>
                </pic:pic>
              </a:graphicData>
            </a:graphic>
          </wp:anchor>
        </w:drawing>
      </w:r>
    </w:p>
    <w:p w:rsidR="00000000" w:rsidDel="00000000" w:rsidP="00000000" w:rsidRDefault="00000000" w:rsidRPr="00000000" w14:paraId="00000028">
      <w:pPr>
        <w:spacing w:before="5" w:lineRule="auto"/>
        <w:jc w:val="both"/>
        <w:rPr>
          <w:rFonts w:ascii="Times New Roman" w:cs="Times New Roman" w:eastAsia="Times New Roman" w:hAnsi="Times New Roman"/>
          <w:sz w:val="24"/>
          <w:szCs w:val="24"/>
        </w:rPr>
        <w:sectPr>
          <w:pgSz w:h="15840" w:w="12240" w:orient="portrait"/>
          <w:pgMar w:bottom="280" w:top="1360" w:left="1340" w:right="380" w:header="360" w:footer="360"/>
          <w:pgNumType w:start="1"/>
        </w:sectPr>
      </w:pPr>
      <w:r w:rsidDel="00000000" w:rsidR="00000000" w:rsidRPr="00000000">
        <w:rPr>
          <w:rtl w:val="0"/>
        </w:rPr>
      </w:r>
    </w:p>
    <w:p w:rsidR="00000000" w:rsidDel="00000000" w:rsidP="00000000" w:rsidRDefault="00000000" w:rsidRPr="00000000" w14:paraId="00000029">
      <w:pPr>
        <w:spacing w:before="5" w:lineRule="auto"/>
        <w:jc w:val="both"/>
        <w:rPr>
          <w:rFonts w:ascii="Times New Roman" w:cs="Times New Roman" w:eastAsia="Times New Roman" w:hAnsi="Times New Roman"/>
          <w:sz w:val="24"/>
          <w:szCs w:val="24"/>
        </w:rPr>
        <w:sectPr>
          <w:type w:val="nextPage"/>
          <w:pgSz w:h="15840" w:w="12240" w:orient="portrait"/>
          <w:pgMar w:bottom="280" w:top="1460" w:left="1340" w:right="380" w:header="360" w:footer="360"/>
        </w:sectPr>
      </w:pPr>
      <w:r w:rsidDel="00000000" w:rsidR="00000000" w:rsidRPr="00000000">
        <w:rPr>
          <w:rFonts w:ascii="Times New Roman" w:cs="Times New Roman" w:eastAsia="Times New Roman" w:hAnsi="Times New Roman"/>
          <w:sz w:val="24"/>
          <w:szCs w:val="24"/>
        </w:rPr>
        <w:drawing>
          <wp:inline distB="114300" distT="114300" distL="114300" distR="114300">
            <wp:extent cx="2813859" cy="3737812"/>
            <wp:effectExtent b="0" l="0" r="0" t="0"/>
            <wp:docPr id="1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813859" cy="373781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887266" cy="3849687"/>
            <wp:effectExtent b="0" l="0" r="0" t="0"/>
            <wp:docPr id="1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887266" cy="384968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598694" cy="3461122"/>
            <wp:effectExtent b="0" l="0" r="0" t="0"/>
            <wp:docPr id="1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598694" cy="346112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before="5" w:lineRule="auto"/>
        <w:jc w:val="both"/>
        <w:rPr>
          <w:rFonts w:ascii="Times New Roman" w:cs="Times New Roman" w:eastAsia="Times New Roman" w:hAnsi="Times New Roman"/>
          <w:sz w:val="24"/>
          <w:szCs w:val="24"/>
        </w:rPr>
        <w:sectPr>
          <w:type w:val="nextPage"/>
          <w:pgSz w:h="15840" w:w="12240" w:orient="portrait"/>
          <w:pgMar w:bottom="280" w:top="1460" w:left="1340" w:right="380" w:header="360" w:footer="360"/>
        </w:sectPr>
      </w:pPr>
      <w:r w:rsidDel="00000000" w:rsidR="00000000" w:rsidRPr="00000000">
        <w:rPr>
          <w:rtl w:val="0"/>
        </w:rPr>
      </w:r>
    </w:p>
    <w:p w:rsidR="00000000" w:rsidDel="00000000" w:rsidP="00000000" w:rsidRDefault="00000000" w:rsidRPr="00000000" w14:paraId="0000002B">
      <w:pPr>
        <w:spacing w:before="5" w:lineRule="auto"/>
        <w:ind w:left="130" w:firstLine="0"/>
        <w:jc w:val="both"/>
        <w:rPr>
          <w:rFonts w:ascii="Times New Roman" w:cs="Times New Roman" w:eastAsia="Times New Roman" w:hAnsi="Times New Roman"/>
          <w:sz w:val="24"/>
          <w:szCs w:val="24"/>
        </w:rPr>
        <w:sectPr>
          <w:type w:val="nextPage"/>
          <w:pgSz w:h="15840" w:w="12240" w:orient="portrait"/>
          <w:pgMar w:bottom="280" w:top="1460" w:left="1340" w:right="380" w:header="360" w:footer="360"/>
        </w:sectPr>
      </w:pPr>
      <w:r w:rsidDel="00000000" w:rsidR="00000000" w:rsidRPr="00000000">
        <w:rPr>
          <w:rtl w:val="0"/>
        </w:rPr>
      </w:r>
    </w:p>
    <w:p w:rsidR="00000000" w:rsidDel="00000000" w:rsidP="00000000" w:rsidRDefault="00000000" w:rsidRPr="00000000" w14:paraId="0000002C">
      <w:pPr>
        <w:spacing w:before="80" w:line="276" w:lineRule="auto"/>
        <w:ind w:left="100" w:right="2638" w:firstLine="0"/>
        <w:rPr>
          <w:rFonts w:ascii="Times New Roman" w:cs="Times New Roman" w:eastAsia="Times New Roman" w:hAnsi="Times New Roman"/>
          <w:b w:val="1"/>
          <w:sz w:val="24"/>
          <w:szCs w:val="24"/>
        </w:rPr>
        <w:sectPr>
          <w:type w:val="nextPage"/>
          <w:pgSz w:h="15840" w:w="12240" w:orient="portrait"/>
          <w:pgMar w:bottom="280" w:top="1460" w:left="1340" w:right="380" w:header="360" w:footer="360"/>
        </w:sectPr>
      </w:pPr>
      <w:r w:rsidDel="00000000" w:rsidR="00000000" w:rsidRPr="00000000">
        <w:rPr>
          <w:rtl w:val="0"/>
        </w:rPr>
      </w:r>
    </w:p>
    <w:p w:rsidR="00000000" w:rsidDel="00000000" w:rsidP="00000000" w:rsidRDefault="00000000" w:rsidRPr="00000000" w14:paraId="0000002D">
      <w:pPr>
        <w:spacing w:before="80" w:line="276" w:lineRule="auto"/>
        <w:ind w:left="100" w:right="2638" w:firstLine="0"/>
        <w:rPr>
          <w:rFonts w:ascii="Times New Roman" w:cs="Times New Roman" w:eastAsia="Times New Roman" w:hAnsi="Times New Roman"/>
          <w:b w:val="1"/>
          <w:sz w:val="24"/>
          <w:szCs w:val="24"/>
        </w:rPr>
        <w:sectPr>
          <w:type w:val="nextPage"/>
          <w:pgSz w:h="15840" w:w="12240" w:orient="portrait"/>
          <w:pgMar w:bottom="280" w:top="1460" w:left="1340" w:right="380" w:header="360" w:footer="360"/>
        </w:sectPr>
      </w:pPr>
      <w:r w:rsidDel="00000000" w:rsidR="00000000" w:rsidRPr="00000000">
        <w:rPr>
          <w:rtl w:val="0"/>
        </w:rPr>
      </w:r>
    </w:p>
    <w:p w:rsidR="00000000" w:rsidDel="00000000" w:rsidP="00000000" w:rsidRDefault="00000000" w:rsidRPr="00000000" w14:paraId="0000002E">
      <w:pPr>
        <w:spacing w:before="80" w:line="276" w:lineRule="auto"/>
        <w:ind w:left="100" w:right="2638" w:firstLine="0"/>
        <w:rPr>
          <w:rFonts w:ascii="Times New Roman" w:cs="Times New Roman" w:eastAsia="Times New Roman" w:hAnsi="Times New Roman"/>
          <w:sz w:val="24"/>
          <w:szCs w:val="24"/>
        </w:rPr>
        <w:sectPr>
          <w:type w:val="nextPage"/>
          <w:pgSz w:h="15840" w:w="12240" w:orient="portrait"/>
          <w:pgMar w:bottom="280" w:top="1460" w:left="1340" w:right="380" w:header="360" w:footer="360"/>
        </w:sect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280" w:top="1460" w:left="1340" w:right="3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M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MT" w:cs="Arial MT" w:eastAsia="Arial MT" w:hAnsi="Arial MT"/>
      <w:lang w:bidi="ar-SA" w:eastAsia="en-US" w:val="en-US"/>
    </w:rPr>
  </w:style>
  <w:style w:type="paragraph" w:styleId="BodyText">
    <w:name w:val="Body Text"/>
    <w:basedOn w:val="Normal"/>
    <w:uiPriority w:val="1"/>
    <w:qFormat w:val="1"/>
    <w:pPr>
      <w:ind w:left="100"/>
    </w:pPr>
    <w:rPr>
      <w:rFonts w:ascii="Arial MT" w:cs="Arial MT" w:eastAsia="Arial MT" w:hAnsi="Arial MT"/>
      <w:sz w:val="22"/>
      <w:szCs w:val="22"/>
      <w:lang w:bidi="ar-SA" w:eastAsia="en-US" w:val="en-US"/>
    </w:rPr>
  </w:style>
  <w:style w:type="paragraph" w:styleId="ListParagraph">
    <w:name w:val="List Paragraph"/>
    <w:basedOn w:val="Normal"/>
    <w:uiPriority w:val="1"/>
    <w:qFormat w:val="1"/>
    <w:pPr/>
    <w:rPr>
      <w:lang w:bidi="ar-SA" w:eastAsia="en-US" w:val="en-US"/>
    </w:rPr>
  </w:style>
  <w:style w:type="paragraph" w:styleId="TableParagraph">
    <w:name w:val="Table Paragraph"/>
    <w:basedOn w:val="Normal"/>
    <w:uiPriority w:val="1"/>
    <w:qFormat w:val="1"/>
    <w:pPr/>
    <w:rPr>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1.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GS+Y3pIgf+XuIag6MW83GejTg==">CgMxLjA4AHIhMUk5NUNjNFdqRW5KRTVMNHFFSFhXdnNVNmIteWt6cG5m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2024-02-05T03:32:43Z</dcterms:created>
</cp:coreProperties>
</file>