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88.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Name of the Activity</w:t>
      </w:r>
      <w:r w:rsidDel="00000000" w:rsidR="00000000" w:rsidRPr="00000000">
        <w:rPr>
          <w:rFonts w:ascii="Times New Roman" w:cs="Times New Roman" w:eastAsia="Times New Roman" w:hAnsi="Times New Roman"/>
          <w:sz w:val="24"/>
          <w:szCs w:val="24"/>
          <w:rtl w:val="0"/>
        </w:rPr>
        <w:t xml:space="preserve">: Applications of Psychology on Work, Law and Health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12.1758651733398" w:lineRule="auto"/>
        <w:ind w:left="1456.2399291992188" w:right="321.79931640625" w:firstLine="7.000122070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Category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Invited Lecture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12.1758651733398" w:lineRule="auto"/>
        <w:ind w:left="1456.2399291992188" w:right="321.79931640625" w:firstLine="7.0001220703125"/>
        <w:jc w:val="left"/>
        <w:rPr>
          <w:rFonts w:ascii="Times New Roman" w:cs="Times New Roman" w:eastAsia="Times New Roman" w:hAnsi="Times New Roman"/>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Organising Unit</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 Department of Psychology, RKSMVV</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12.1758651733398" w:lineRule="auto"/>
        <w:ind w:left="1456.2399291992188" w:right="321.79931640625" w:firstLine="7.00012207031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20th January, 2023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021484375" w:line="240" w:lineRule="auto"/>
        <w:ind w:left="1446.7199707031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11:15 am onwards </w:t>
      </w:r>
    </w:p>
    <w:p w:rsidR="00000000" w:rsidDel="00000000" w:rsidP="00000000" w:rsidRDefault="00000000" w:rsidRPr="00000000" w14:paraId="00000006">
      <w:pPr>
        <w:widowControl w:val="0"/>
        <w:spacing w:after="240" w:before="240" w:line="288.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Venue</w:t>
      </w:r>
      <w:r w:rsidDel="00000000" w:rsidR="00000000" w:rsidRPr="00000000">
        <w:rPr>
          <w:rFonts w:ascii="Times New Roman" w:cs="Times New Roman" w:eastAsia="Times New Roman" w:hAnsi="Times New Roman"/>
          <w:sz w:val="24"/>
          <w:szCs w:val="24"/>
          <w:rtl w:val="0"/>
        </w:rPr>
        <w:t xml:space="preserve">: Room 37</w:t>
      </w:r>
    </w:p>
    <w:p w:rsidR="00000000" w:rsidDel="00000000" w:rsidP="00000000" w:rsidRDefault="00000000" w:rsidRPr="00000000" w14:paraId="00000007">
      <w:pPr>
        <w:widowControl w:val="0"/>
        <w:spacing w:after="240" w:before="240" w:line="288.00000000000006" w:lineRule="auto"/>
        <w:ind w:left="420" w:right="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Number of Participants</w:t>
      </w:r>
      <w:r w:rsidDel="00000000" w:rsidR="00000000" w:rsidRPr="00000000">
        <w:rPr>
          <w:rFonts w:ascii="Times New Roman" w:cs="Times New Roman" w:eastAsia="Times New Roman" w:hAnsi="Times New Roman"/>
          <w:sz w:val="24"/>
          <w:szCs w:val="24"/>
          <w:rtl w:val="0"/>
        </w:rPr>
        <w:t xml:space="preserve">: 32</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39990234375" w:line="317.01573371887207" w:lineRule="auto"/>
        <w:ind w:left="1463.2400512695312" w:right="1305.039062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Number of Resource Person/s (with designation):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Dr. Anwesha Chakrobarty, Assistant Professor, Sarojini Naidu College for women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239990234375" w:line="299.1657543182373" w:lineRule="auto"/>
        <w:ind w:left="1452.5999450683594" w:right="415.799560546875" w:firstLine="10.64010620117187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Brief description of the </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This extension lecture </w:t>
      </w:r>
      <w:r w:rsidDel="00000000" w:rsidR="00000000" w:rsidRPr="00000000">
        <w:rPr>
          <w:rFonts w:ascii="Times New Roman" w:cs="Times New Roman" w:eastAsia="Times New Roman" w:hAnsi="Times New Roman"/>
          <w:sz w:val="24"/>
          <w:szCs w:val="24"/>
          <w:rtl w:val="0"/>
        </w:rPr>
        <w:t xml:space="preserve">was a syllabus orientation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lecture. It was designed in such a way that students learned about the various branches of Psychology and specifically how psychology is applied in the field of Work, Law and Health.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1502685546875" w:line="299.1661834716797" w:lineRule="auto"/>
        <w:ind w:left="1461.2800598144531" w:right="572.60009765625" w:firstLine="1.9599914550781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At the end of this </w:t>
      </w:r>
      <w:r w:rsidDel="00000000" w:rsidR="00000000" w:rsidRPr="00000000">
        <w:rPr>
          <w:rFonts w:ascii="Times New Roman" w:cs="Times New Roman" w:eastAsia="Times New Roman" w:hAnsi="Times New Roman"/>
          <w:sz w:val="24"/>
          <w:szCs w:val="24"/>
          <w:rtl w:val="0"/>
        </w:rPr>
        <w:t xml:space="preserve">illuminating and thought-provoking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lecture students </w:t>
      </w:r>
      <w:r w:rsidDel="00000000" w:rsidR="00000000" w:rsidRPr="00000000">
        <w:rPr>
          <w:rFonts w:ascii="Times New Roman" w:cs="Times New Roman" w:eastAsia="Times New Roman" w:hAnsi="Times New Roman"/>
          <w:sz w:val="24"/>
          <w:szCs w:val="24"/>
          <w:rtl w:val="0"/>
        </w:rPr>
        <w:t xml:space="preserve">learned a lot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about the following topics: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1319580078125" w:line="299.16595458984375" w:lineRule="auto"/>
        <w:ind w:left="1441.1199951171875" w:right="846.199951171875" w:firstLine="22.12005615234375"/>
        <w:jc w:val="both"/>
        <w:rPr>
          <w:rFonts w:ascii="Times New Roman" w:cs="Times New Roman" w:eastAsia="Times New Roman" w:hAnsi="Times New Roman"/>
          <w:i w:val="0"/>
          <w:smallCaps w:val="0"/>
          <w:strike w:val="0"/>
          <w:color w:val="000000"/>
          <w:sz w:val="24"/>
          <w:szCs w:val="24"/>
          <w:u w:val="none"/>
          <w:shd w:fill="auto" w:val="clear"/>
          <w:vertAlign w:val="baseline"/>
        </w:rPr>
        <w:sectPr>
          <w:pgSz w:h="15840" w:w="12240" w:orient="portrait"/>
          <w:pgMar w:bottom="0" w:top="1420.999755859375" w:left="0" w:right="146.201171875" w:header="0" w:footer="720"/>
          <w:pgNumType w:start="1"/>
        </w:sect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Health psychologists can support people living with long-term conditions to improve or maintain quality of life, self-manage their conditions, and adjust to life with an illness, disability or long-term  condition. Health psychology also concerns itself with bettering the lives of individuals with terminal illness.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16595458984375"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Utilizing the required scientific methods to examine man behavior in place of work, a certified psychologist is then able to determine how well teams communicate, how invested people are in their jobs, as well as the happiness levels and how that impacts productivity and efficiency in the workplace.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12890625" w:line="299.1661834716797"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Legal psychologists typically take basic social and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ognitive principles and apply them to issues in the legal system such as eyewitness memory, jury decision-making, investigations, and interviewing.</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12890625" w:line="299.1661834716797"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12890625" w:line="299.1661834716797"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12890625" w:line="299.1661834716797"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12890625" w:line="299.1661834716797"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21240234375" w:line="243.00164222717285"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drawing>
          <wp:inline distB="19050" distT="19050" distL="19050" distR="19050">
            <wp:extent cx="6118225" cy="45085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118225" cy="45085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21240234375" w:line="243.00164222717285" w:lineRule="auto"/>
        <w:ind w:left="0" w:right="0" w:firstLine="0"/>
        <w:jc w:val="left"/>
        <w:rPr>
          <w:rFonts w:ascii="Times New Roman" w:cs="Times New Roman" w:eastAsia="Times New Roman" w:hAnsi="Times New Roman"/>
          <w:b w:val="1"/>
          <w:sz w:val="24"/>
          <w:szCs w:val="24"/>
        </w:rPr>
        <w:sectPr>
          <w:type w:val="continuous"/>
          <w:pgSz w:h="15840" w:w="12240" w:orient="portrait"/>
          <w:pgMar w:bottom="0" w:top="1420.999755859375" w:left="1440" w:right="1440" w:header="0" w:footer="720"/>
          <w:cols w:equalWidth="0" w:num="1">
            <w:col w:space="0" w:w="9360"/>
          </w:cols>
        </w:sectPr>
      </w:pPr>
      <w:r w:rsidDel="00000000" w:rsidR="00000000" w:rsidRPr="00000000">
        <w:rPr>
          <w:rFonts w:ascii="Times New Roman" w:cs="Times New Roman" w:eastAsia="Times New Roman" w:hAnsi="Times New Roman"/>
          <w:b w:val="1"/>
          <w:sz w:val="24"/>
          <w:szCs w:val="24"/>
          <w:rtl w:val="0"/>
        </w:rPr>
        <w:t xml:space="preserve">Geo-Tagged photos: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05321884155273" w:lineRule="auto"/>
        <w:ind w:left="1440" w:right="805.8007812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drawing>
          <wp:inline distB="19050" distT="19050" distL="19050" distR="19050">
            <wp:extent cx="6026786" cy="382651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26786" cy="3826510"/>
                    </a:xfrm>
                    <a:prstGeom prst="rect"/>
                    <a:ln/>
                  </pic:spPr>
                </pic:pic>
              </a:graphicData>
            </a:graphic>
          </wp:inline>
        </w:drawing>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drawing>
          <wp:inline distB="19050" distT="19050" distL="19050" distR="19050">
            <wp:extent cx="6253479" cy="35179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253479" cy="35179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390380859375" w:line="240" w:lineRule="auto"/>
        <w:ind w:left="0" w:right="4521.280517578125"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0" w:top="1420.999755859375" w:left="0" w:right="146.201171875" w:header="0" w:footer="720"/>
      <w:cols w:equalWidth="0" w:num="1">
        <w:col w:space="0" w:w="12093.798828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