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Activity: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in Shape….Physically and  Mentally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Invited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Organising unit: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27.3.2023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11:00am - onwards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Swamiji Bhavan,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RKSMVV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Resource person/s (with designation):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Subhadip Pal, an eminent physician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participants: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event: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Subhadip Pal,  has delivered an informative lecture on “Getting in Shape…..Physically and Mentally”. The session was an interactive one with the students getting to know a lot about physical health. Dr. Subhadip Pal talked about all the necessary steps that should be taken to attain a healthy body especially for the women. In his  lecture he pointed out various health problems faced by women as well as AIDS awareness and preliminary health care.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outcome of a health awareness program can vary depending on its objectives and the context in which it's implemented. Generally, positive outcomes might include increased knowledge about health-related issues, changes in behavior towards healthier habits, improved access to healthcare services, and ultimately, better health outcomes in the community.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786823" cy="3252788"/>
            <wp:effectExtent b="0" l="0" r="0" t="0"/>
            <wp:docPr id="26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6823" cy="3252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2676525" cy="3233738"/>
            <wp:effectExtent b="0" l="0" r="0" t="0"/>
            <wp:docPr id="26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233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997450" cy="3644900"/>
            <wp:effectExtent b="0" l="0" r="0" t="0"/>
            <wp:docPr id="26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64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4DEA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856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rX8GpmetkFyLRqdy3B1zCLGxxw==">CgMxLjAyCWguMWZvYjl0ZTgAciExZmtPaF8wbHFhbE40MGZjcjRDZ3dUUGRiOE5fbXBSai0=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2024-01-20T19:53:00Z</dcterms:created>
  <dc:creator>sanghamitra mukherjee</dc:creator>
</cp:coreProperties>
</file>