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4C3" w:rsidRDefault="00D637E0">
      <w:pPr>
        <w:spacing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the Activity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Understanding the Pride Movements: Diverse Expressions of the LGBTIQ Communities 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Category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Workshop 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Organising Unit: </w:t>
      </w:r>
      <w:r>
        <w:rPr>
          <w:rFonts w:ascii="Times New Roman" w:eastAsia="Times New Roman" w:hAnsi="Times New Roman" w:cs="Times New Roman"/>
          <w:sz w:val="24"/>
          <w:szCs w:val="24"/>
        </w:rPr>
        <w:t>Departments of History, Sociology and Psychology, in collaboration with Sappho For Equality and the IQAC, Ramakrishna Sarada Mission Vivekananda Vidyabhavan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sz w:val="24"/>
          <w:szCs w:val="24"/>
        </w:rPr>
        <w:t>: June 28, 2023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z w:val="24"/>
          <w:szCs w:val="24"/>
        </w:rPr>
        <w:t>: 1.30 pm -3.30 pm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Venue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Seminar Room, RKSMVV </w:t>
      </w:r>
    </w:p>
    <w:p w:rsidR="00E324C3" w:rsidRDefault="00D637E0">
      <w:pPr>
        <w:pBdr>
          <w:top w:val="nil"/>
          <w:left w:val="nil"/>
          <w:bottom w:val="nil"/>
          <w:right w:val="nil"/>
          <w:between w:val="nil"/>
        </w:pBdr>
        <w:spacing w:before="280" w:after="280" w:line="288" w:lineRule="auto"/>
        <w:ind w:right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the Resource Person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/s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(with designation): </w:t>
      </w:r>
    </w:p>
    <w:p w:rsidR="00E324C3" w:rsidRDefault="00D63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88" w:lineRule="auto"/>
        <w:ind w:right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Meenakshi Sanyal, a queer feminist activist and Co-Founder of Sappho Collective and Sappho For Equality; </w:t>
      </w:r>
    </w:p>
    <w:p w:rsidR="00E324C3" w:rsidRDefault="00D63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right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Mx. Koyel Ghosh, a gender non-conforming, non-binary queer feminist activist and Managing Trustee of Sappho For Equality </w:t>
      </w:r>
    </w:p>
    <w:p w:rsidR="00E324C3" w:rsidRDefault="00D63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88" w:lineRule="auto"/>
        <w:ind w:right="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Madhurima Ghosh, a lesbian activist and Trustee Board Member of Sappho For Equality</w:t>
      </w:r>
    </w:p>
    <w:p w:rsidR="00E324C3" w:rsidRDefault="00D637E0">
      <w:pPr>
        <w:pBdr>
          <w:top w:val="nil"/>
          <w:left w:val="nil"/>
          <w:bottom w:val="nil"/>
          <w:right w:val="nil"/>
          <w:between w:val="nil"/>
        </w:pBdr>
        <w:spacing w:before="280" w:after="280" w:line="288" w:lineRule="auto"/>
        <w:ind w:right="418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Number of Participants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72 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Brief Description of the Event</w:t>
      </w:r>
      <w:r>
        <w:rPr>
          <w:rFonts w:ascii="Times New Roman" w:eastAsia="Times New Roman" w:hAnsi="Times New Roman" w:cs="Times New Roman"/>
          <w:sz w:val="24"/>
          <w:szCs w:val="24"/>
        </w:rPr>
        <w:t>: This jointly held Workshop attempted to discuss the different nuances of the queer spectrum. It was he</w:t>
      </w:r>
      <w:r>
        <w:rPr>
          <w:rFonts w:ascii="Times New Roman" w:eastAsia="Times New Roman" w:hAnsi="Times New Roman" w:cs="Times New Roman"/>
          <w:sz w:val="24"/>
          <w:szCs w:val="24"/>
        </w:rPr>
        <w:t>ld in June, the Internationally Acclaimed Pride Month. The Welcome Address, delivered by the Principal, emphasized human (gender-blind) differences at many levels/shades (sartorial, hair style, body) and she emphasised that we all are not identical. The 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ncept Note was introduced by Ms Aishwarya Banerjee, Department of Psychology and Dr. Soma Marik, Department of History.  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Programme Outcome</w:t>
      </w:r>
      <w:r>
        <w:rPr>
          <w:rFonts w:ascii="Times New Roman" w:eastAsia="Times New Roman" w:hAnsi="Times New Roman" w:cs="Times New Roman"/>
          <w:sz w:val="24"/>
          <w:szCs w:val="24"/>
        </w:rPr>
        <w:t>: The Workshop from the very beginning wanted first to listen to the voices of the students and their takes on queers</w:t>
      </w:r>
      <w:r>
        <w:rPr>
          <w:rFonts w:ascii="Times New Roman" w:eastAsia="Times New Roman" w:hAnsi="Times New Roman" w:cs="Times New Roman"/>
          <w:sz w:val="24"/>
          <w:szCs w:val="24"/>
        </w:rPr>
        <w:t>. It was followed by a thorough and sharply focused interaction on the Sex and Gender System among both faculty and students. The takeaway has been to:</w:t>
      </w:r>
    </w:p>
    <w:p w:rsidR="00E324C3" w:rsidRDefault="00D637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88" w:lineRule="auto"/>
        <w:jc w:val="both"/>
        <w:rPr>
          <w:rFonts w:ascii="Open Sans" w:eastAsia="Open Sans" w:hAnsi="Open Sans" w:cs="Open Sans"/>
          <w:color w:val="333333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break the taboos on LGBTQI identities</w:t>
      </w:r>
    </w:p>
    <w:p w:rsidR="00E324C3" w:rsidRDefault="00D637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88" w:lineRule="auto"/>
        <w:jc w:val="both"/>
        <w:rPr>
          <w:rFonts w:ascii="Open Sans" w:eastAsia="Open Sans" w:hAnsi="Open Sans" w:cs="Open Sans"/>
          <w:color w:val="333333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gender non-binary/ dysphoria should not at all be </w:t>
      </w:r>
      <w:r>
        <w:rPr>
          <w:rFonts w:ascii="Times New Roman" w:eastAsia="Times New Roman" w:hAnsi="Times New Roman" w:cs="Times New Roman"/>
          <w:sz w:val="24"/>
          <w:szCs w:val="24"/>
        </w:rPr>
        <w:t>medicalised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324C3" w:rsidRDefault="00D637E0">
      <w:pPr>
        <w:spacing w:before="280" w:after="280" w:line="288" w:lineRule="auto"/>
        <w:jc w:val="both"/>
        <w:rPr>
          <w:rFonts w:ascii="Open Sans" w:eastAsia="Open Sans" w:hAnsi="Open Sans" w:cs="Open Sans"/>
          <w:color w:val="333333"/>
          <w:highlight w:val="white"/>
        </w:rPr>
      </w:pPr>
      <w:r>
        <w:rPr>
          <w:rFonts w:ascii="Open Sans" w:eastAsia="Open Sans" w:hAnsi="Open Sans" w:cs="Open Sans"/>
          <w:color w:val="333333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Sappho for Equality takes Interns and has 24 24-hour helpline. So interested students could think of getting training at their periodical workshop on ‘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Jounotar Pathsala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’ and get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placements in NGOs working on Sex-Gender systems with adults, teens of varying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sexual orientations and gender non-binary and even intersex persons </w:t>
      </w:r>
    </w:p>
    <w:p w:rsidR="00E324C3" w:rsidRDefault="00E324C3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Flyer</w:t>
      </w:r>
    </w:p>
    <w:p w:rsidR="00E324C3" w:rsidRDefault="00D637E0">
      <w:pPr>
        <w:spacing w:before="280" w:after="280"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1168400</wp:posOffset>
              </wp:positionH>
              <wp:positionV relativeFrom="paragraph">
                <wp:posOffset>381000</wp:posOffset>
              </wp:positionV>
              <wp:extent cx="4375150" cy="2927350"/>
              <wp:effectExtent b="0" l="0" r="0" t="0"/>
              <wp:wrapTopAndBottom distB="0" distT="0"/>
              <wp:docPr id="51001136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158425" y="2316325"/>
                        <a:ext cx="4375150" cy="2927350"/>
                        <a:chOff x="3158425" y="2316325"/>
                        <a:chExt cx="4375150" cy="2927350"/>
                      </a:xfrm>
                    </wpg:grpSpPr>
                    <wpg:grpSp>
                      <wpg:cNvGrpSpPr/>
                      <wpg:grpSpPr>
                        <a:xfrm>
                          <a:off x="3158425" y="2316325"/>
                          <a:ext cx="4375150" cy="2927350"/>
                          <a:chOff x="0" y="0"/>
                          <a:chExt cx="5543550" cy="38957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54355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275272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790825" y="9525"/>
                            <a:ext cx="27527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lang w:val="en-US"/>
            </w:rPr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381000</wp:posOffset>
                </wp:positionV>
                <wp:extent cx="4375150" cy="2927350"/>
                <wp:effectExtent l="0" t="0" r="0" b="0"/>
                <wp:wrapTopAndBottom distT="0" distB="0"/>
                <wp:docPr id="51001136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5150" cy="2927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324C3" w:rsidRDefault="00E324C3">
      <w:pPr>
        <w:spacing w:before="280" w:after="280" w:line="288" w:lineRule="auto"/>
        <w:jc w:val="both"/>
        <w:rPr>
          <w:rFonts w:ascii="Open Sans" w:eastAsia="Open Sans" w:hAnsi="Open Sans" w:cs="Open Sans"/>
          <w:b/>
          <w:color w:val="333333"/>
          <w:highlight w:val="white"/>
        </w:rPr>
      </w:pPr>
    </w:p>
    <w:p w:rsidR="00E324C3" w:rsidRDefault="00D637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Geo-tagged photos in jpeg. Format</w:t>
      </w:r>
    </w:p>
    <w:p w:rsidR="00E324C3" w:rsidRDefault="00D637E0">
      <w:pPr>
        <w:spacing w:before="280" w:after="280" w:line="288" w:lineRule="auto"/>
        <w:jc w:val="both"/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812107" cy="2143125"/>
            <wp:effectExtent l="0" t="0" r="0" b="0"/>
            <wp:docPr id="5100113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2107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24C3" w:rsidRDefault="00D637E0">
      <w:pPr>
        <w:spacing w:before="280" w:after="280" w:line="288" w:lineRule="auto"/>
        <w:jc w:val="both"/>
      </w:pP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177800</wp:posOffset>
              </wp:positionV>
              <wp:extent cx="5591175" cy="1860561"/>
              <wp:effectExtent b="0" l="0" r="0" t="0"/>
              <wp:wrapTopAndBottom distB="0" distT="0"/>
              <wp:docPr id="51001136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668700" y="687650"/>
                        <a:ext cx="5591175" cy="1860561"/>
                        <a:chOff x="3668700" y="687650"/>
                        <a:chExt cx="5591200" cy="1847850"/>
                      </a:xfrm>
                    </wpg:grpSpPr>
                    <wpg:grpSp>
                      <wpg:cNvGrpSpPr/>
                      <wpg:grpSpPr>
                        <a:xfrm>
                          <a:off x="3668713" y="687650"/>
                          <a:ext cx="5591175" cy="1847850"/>
                          <a:chOff x="0" y="0"/>
                          <a:chExt cx="5591175" cy="18478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55911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24479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486025" y="28575"/>
                            <a:ext cx="31051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ve:Fallback>
          <w:r>
            <w:rPr>
              <w:noProof/>
              <w:lang w:val="en-US"/>
            </w:rPr>
            <w:lastRenderedPageBreak/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5591175" cy="1860561"/>
                <wp:effectExtent l="0" t="0" r="0" b="0"/>
                <wp:wrapTopAndBottom distT="0" distB="0"/>
                <wp:docPr id="510011368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1175" cy="18605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E324C3" w:rsidRDefault="00D637E0">
      <w:pPr>
        <w:spacing w:before="280" w:after="280" w:line="288" w:lineRule="auto"/>
        <w:jc w:val="both"/>
      </w:pPr>
      <w:r>
        <w:rPr>
          <w:noProof/>
          <w:lang w:val="en-US"/>
        </w:rPr>
        <w:drawing>
          <wp:inline distT="0" distB="0" distL="0" distR="0">
            <wp:extent cx="2648489" cy="2437220"/>
            <wp:effectExtent l="0" t="0" r="0" b="0"/>
            <wp:docPr id="51001137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489" cy="243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15554" cy="2405161"/>
            <wp:effectExtent l="0" t="0" r="0" b="0"/>
            <wp:docPr id="51001137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554" cy="2405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24C3" w:rsidRDefault="00E324C3">
      <w:pPr>
        <w:spacing w:before="280" w:after="280" w:line="288" w:lineRule="auto"/>
        <w:jc w:val="both"/>
      </w:pPr>
    </w:p>
    <w:p w:rsidR="00E324C3" w:rsidRDefault="00E324C3">
      <w:pPr>
        <w:spacing w:before="280" w:after="280" w:line="288" w:lineRule="auto"/>
        <w:jc w:val="both"/>
      </w:pPr>
    </w:p>
    <w:p w:rsidR="00E324C3" w:rsidRDefault="00E324C3">
      <w:pPr>
        <w:spacing w:before="280" w:after="280" w:line="288" w:lineRule="auto"/>
        <w:jc w:val="both"/>
      </w:pPr>
    </w:p>
    <w:p w:rsidR="00E324C3" w:rsidRDefault="00E324C3">
      <w:pPr>
        <w:spacing w:before="280" w:after="280" w:line="288" w:lineRule="auto"/>
        <w:jc w:val="both"/>
      </w:pPr>
    </w:p>
    <w:p w:rsidR="00E324C3" w:rsidRDefault="00E324C3">
      <w:pPr>
        <w:spacing w:before="280" w:after="280" w:line="288" w:lineRule="auto"/>
        <w:jc w:val="both"/>
      </w:pPr>
    </w:p>
    <w:p w:rsidR="00E324C3" w:rsidRDefault="00E324C3">
      <w:pPr>
        <w:spacing w:before="280" w:line="288" w:lineRule="auto"/>
        <w:jc w:val="both"/>
      </w:pPr>
    </w:p>
    <w:sectPr w:rsidR="00E324C3" w:rsidSect="00E324C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2480D"/>
    <w:multiLevelType w:val="multilevel"/>
    <w:tmpl w:val="E7BA5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4596921"/>
    <w:multiLevelType w:val="multilevel"/>
    <w:tmpl w:val="A68A8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E324C3"/>
    <w:rsid w:val="00D637E0"/>
    <w:rsid w:val="00E32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9C3"/>
  </w:style>
  <w:style w:type="paragraph" w:styleId="Heading1">
    <w:name w:val="heading 1"/>
    <w:basedOn w:val="normal0"/>
    <w:next w:val="normal0"/>
    <w:rsid w:val="00E324C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E324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E324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E324C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E324C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E324C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E324C3"/>
  </w:style>
  <w:style w:type="paragraph" w:styleId="Title">
    <w:name w:val="Title"/>
    <w:basedOn w:val="normal0"/>
    <w:next w:val="normal0"/>
    <w:rsid w:val="00E324C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InsideAddressName">
    <w:name w:val="Inside Address Name"/>
    <w:basedOn w:val="Normal"/>
    <w:rsid w:val="00005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23E64"/>
    <w:pPr>
      <w:ind w:left="720"/>
      <w:contextualSpacing/>
    </w:pPr>
  </w:style>
  <w:style w:type="paragraph" w:styleId="Subtitle">
    <w:name w:val="Subtitle"/>
    <w:basedOn w:val="Normal"/>
    <w:next w:val="Normal"/>
    <w:rsid w:val="00E324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9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vnDaEFrg05/WgvTJLu+e8OIK2Q==">CgMxLjAyCGguZ2pkZ3hzOAByITFXVE1JSFQzMXp0Vl8wYmZPbjZVSE0yazh2UjUxWlBhcg==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1751</Characters>
  <Application>Microsoft Office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 Marik</dc:creator>
  <cp:lastModifiedBy>USER</cp:lastModifiedBy>
  <cp:revision>2</cp:revision>
  <dcterms:created xsi:type="dcterms:W3CDTF">2024-03-21T10:30:00Z</dcterms:created>
  <dcterms:modified xsi:type="dcterms:W3CDTF">2024-03-21T10:30:00Z</dcterms:modified>
</cp:coreProperties>
</file>