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Sylfaen" w:hAnsi="Sylfaen" w:eastAsia="Helvetica" w:cs="Sylfaen"/>
          <w:b/>
          <w:bCs/>
          <w:i w:val="0"/>
          <w:iCs w:val="0"/>
          <w:caps w:val="0"/>
          <w:color w:val="1D2228"/>
          <w:spacing w:val="0"/>
          <w:sz w:val="28"/>
          <w:szCs w:val="28"/>
          <w:shd w:val="clear" w:fill="FFFFFF"/>
        </w:rPr>
      </w:pPr>
    </w:p>
    <w:p>
      <w:pPr>
        <w:spacing w:line="360" w:lineRule="auto"/>
        <w:jc w:val="center"/>
        <w:rPr>
          <w:rFonts w:hint="default" w:ascii="Sylfaen" w:hAnsi="Sylfaen" w:eastAsia="Helvetica" w:cs="Sylfaen"/>
          <w:b/>
          <w:bCs/>
          <w:i w:val="0"/>
          <w:iCs w:val="0"/>
          <w:caps w:val="0"/>
          <w:color w:val="1D2228"/>
          <w:spacing w:val="0"/>
          <w:sz w:val="28"/>
          <w:szCs w:val="28"/>
          <w:shd w:val="clear" w:fill="FFFFFF"/>
          <w:lang w:val="en-US"/>
        </w:rPr>
      </w:pPr>
    </w:p>
    <w:p>
      <w:pPr>
        <w:spacing w:line="360" w:lineRule="auto"/>
        <w:jc w:val="center"/>
        <w:rPr>
          <w:rFonts w:hint="default" w:ascii="Sylfaen" w:hAnsi="Sylfaen" w:eastAsia="Helvetica" w:cs="Sylfaen"/>
          <w:b/>
          <w:bCs/>
          <w:i w:val="0"/>
          <w:iCs w:val="0"/>
          <w:caps w:val="0"/>
          <w:color w:val="1D2228"/>
          <w:spacing w:val="0"/>
          <w:sz w:val="28"/>
          <w:szCs w:val="28"/>
          <w:shd w:val="clear" w:fill="FFFFFF"/>
          <w:lang w:val="en-US"/>
        </w:rPr>
      </w:pPr>
    </w:p>
    <w:p>
      <w:pPr>
        <w:spacing w:line="360" w:lineRule="auto"/>
        <w:jc w:val="center"/>
        <w:rPr>
          <w:rFonts w:hint="default" w:ascii="Sylfaen" w:hAnsi="Sylfaen" w:eastAsia="Helvetica" w:cs="Sylfaen"/>
          <w:b/>
          <w:bCs/>
          <w:i w:val="0"/>
          <w:iCs w:val="0"/>
          <w:caps w:val="0"/>
          <w:color w:val="1D2228"/>
          <w:spacing w:val="0"/>
          <w:sz w:val="28"/>
          <w:szCs w:val="28"/>
          <w:shd w:val="clear" w:fill="FFFFFF"/>
          <w:lang w:val="en-US"/>
        </w:rPr>
      </w:pPr>
      <w:r>
        <w:rPr>
          <w:rFonts w:hint="default" w:ascii="Sylfaen" w:hAnsi="Sylfaen" w:eastAsia="Helvetica" w:cs="Sylfaen"/>
          <w:b/>
          <w:bCs/>
          <w:i w:val="0"/>
          <w:iCs w:val="0"/>
          <w:caps w:val="0"/>
          <w:color w:val="1D2228"/>
          <w:spacing w:val="0"/>
          <w:sz w:val="28"/>
          <w:szCs w:val="28"/>
          <w:shd w:val="clear" w:fill="FFFFFF"/>
          <w:lang w:val="en-US"/>
        </w:rPr>
        <w:t xml:space="preserve">PARAMPARA </w:t>
      </w:r>
    </w:p>
    <w:p>
      <w:pPr>
        <w:spacing w:line="360" w:lineRule="auto"/>
        <w:jc w:val="both"/>
        <w:rPr>
          <w:rFonts w:hint="default" w:ascii="Sylfaen" w:hAnsi="Sylfaen" w:eastAsia="Helvetica" w:cs="Sylfaen"/>
          <w:i w:val="0"/>
          <w:iCs w:val="0"/>
          <w:caps w:val="0"/>
          <w:color w:val="1D2228"/>
          <w:spacing w:val="0"/>
          <w:sz w:val="28"/>
          <w:szCs w:val="28"/>
          <w:shd w:val="clear" w:fill="FFFFFF"/>
        </w:rPr>
      </w:pPr>
    </w:p>
    <w:p>
      <w:pPr>
        <w:spacing w:line="360" w:lineRule="auto"/>
        <w:jc w:val="both"/>
        <w:rPr>
          <w:rFonts w:hint="default" w:ascii="Sylfaen" w:hAnsi="Sylfaen" w:eastAsia="Helvetica" w:cs="Sylfaen"/>
          <w:i w:val="0"/>
          <w:iCs w:val="0"/>
          <w:caps w:val="0"/>
          <w:color w:val="1D2228"/>
          <w:spacing w:val="0"/>
          <w:sz w:val="28"/>
          <w:szCs w:val="28"/>
          <w:shd w:val="clear" w:fill="FFFFFF"/>
        </w:rPr>
      </w:pPr>
      <w:r>
        <w:rPr>
          <w:rFonts w:hint="default" w:ascii="Sylfaen" w:hAnsi="Sylfaen" w:eastAsia="Helvetica" w:cs="Sylfaen"/>
          <w:i w:val="0"/>
          <w:iCs w:val="0"/>
          <w:caps w:val="0"/>
          <w:color w:val="1D2228"/>
          <w:spacing w:val="0"/>
          <w:sz w:val="28"/>
          <w:szCs w:val="28"/>
          <w:shd w:val="clear" w:fill="FFFFFF"/>
        </w:rPr>
        <w:t>Parampara is the epistic endeavour of Department of Philosophy of Ramakrishna Sarada Mission Vivekananda Vidya</w:t>
      </w:r>
      <w:r>
        <w:rPr>
          <w:rFonts w:hint="default" w:ascii="Sylfaen" w:hAnsi="Sylfaen" w:eastAsia="Helvetica" w:cs="Sylfaen"/>
          <w:i w:val="0"/>
          <w:iCs w:val="0"/>
          <w:caps w:val="0"/>
          <w:color w:val="1D2228"/>
          <w:spacing w:val="0"/>
          <w:sz w:val="28"/>
          <w:szCs w:val="28"/>
          <w:shd w:val="clear" w:fill="FFFFFF"/>
          <w:lang w:val="en-US"/>
        </w:rPr>
        <w:t>bh</w:t>
      </w:r>
      <w:r>
        <w:rPr>
          <w:rFonts w:hint="default" w:ascii="Sylfaen" w:hAnsi="Sylfaen" w:eastAsia="Helvetica" w:cs="Sylfaen"/>
          <w:i w:val="0"/>
          <w:iCs w:val="0"/>
          <w:caps w:val="0"/>
          <w:color w:val="1D2228"/>
          <w:spacing w:val="0"/>
          <w:sz w:val="28"/>
          <w:szCs w:val="28"/>
          <w:shd w:val="clear" w:fill="FFFFFF"/>
        </w:rPr>
        <w:t>avan. To us, Parampara means the tradition of continuation of knowledge gathering and knowledge sharing among young minds. Today we are beginning a new chapter of our Department with the group of our young post graduate scholars, who will be going to teach our undergraduate student in the Friday class to be held on the first and last Friday's of every month. Our aim</w:t>
      </w:r>
      <w:r>
        <w:rPr>
          <w:rFonts w:hint="default" w:ascii="Sylfaen" w:hAnsi="Sylfaen" w:eastAsia="Helvetica" w:cs="Sylfaen"/>
          <w:i w:val="0"/>
          <w:iCs w:val="0"/>
          <w:caps w:val="0"/>
          <w:color w:val="1D2228"/>
          <w:spacing w:val="0"/>
          <w:sz w:val="28"/>
          <w:szCs w:val="28"/>
          <w:shd w:val="clear" w:fill="FFFFFF"/>
          <w:lang w:val="en-US"/>
        </w:rPr>
        <w:t xml:space="preserve"> </w:t>
      </w:r>
      <w:r>
        <w:rPr>
          <w:rFonts w:hint="default" w:ascii="Sylfaen" w:hAnsi="Sylfaen" w:eastAsia="Helvetica" w:cs="Sylfaen"/>
          <w:i w:val="0"/>
          <w:iCs w:val="0"/>
          <w:caps w:val="0"/>
          <w:color w:val="1D2228"/>
          <w:spacing w:val="0"/>
          <w:sz w:val="28"/>
          <w:szCs w:val="28"/>
          <w:shd w:val="clear" w:fill="FFFFFF"/>
        </w:rPr>
        <w:t>to create this tradition of Parampara, is to encourage our postgraduate students to develop teaching skills by using ICT and at the same time providing space for them to learn the art of disseminating knowledge. We also hope that our undergraduate students will be enriched from the presentations of these young scholars. I would request the speakers to be interactive with the UG students so that they enjoy these epistemic sessions.  The s</w:t>
      </w:r>
      <w:r>
        <w:rPr>
          <w:rFonts w:hint="default" w:ascii="Sylfaen" w:hAnsi="Sylfaen" w:eastAsia="Helvetica" w:cs="Sylfaen"/>
          <w:i w:val="0"/>
          <w:iCs w:val="0"/>
          <w:caps w:val="0"/>
          <w:color w:val="1D2228"/>
          <w:spacing w:val="0"/>
          <w:sz w:val="28"/>
          <w:szCs w:val="28"/>
          <w:shd w:val="clear" w:fill="FFFFFF"/>
          <w:lang w:val="en-US"/>
        </w:rPr>
        <w:t>tudents</w:t>
      </w:r>
      <w:r>
        <w:rPr>
          <w:rFonts w:hint="default" w:ascii="Sylfaen" w:hAnsi="Sylfaen" w:eastAsia="Helvetica" w:cs="Sylfaen"/>
          <w:i w:val="0"/>
          <w:iCs w:val="0"/>
          <w:caps w:val="0"/>
          <w:color w:val="1D2228"/>
          <w:spacing w:val="0"/>
          <w:sz w:val="28"/>
          <w:szCs w:val="28"/>
          <w:shd w:val="clear" w:fill="FFFFFF"/>
        </w:rPr>
        <w:t xml:space="preserve"> choose topics from the UG syllabus </w:t>
      </w:r>
      <w:r>
        <w:rPr>
          <w:rFonts w:hint="default" w:ascii="Sylfaen" w:hAnsi="Sylfaen" w:eastAsia="Helvetica" w:cs="Sylfaen"/>
          <w:i w:val="0"/>
          <w:iCs w:val="0"/>
          <w:caps w:val="0"/>
          <w:color w:val="1D2228"/>
          <w:spacing w:val="0"/>
          <w:sz w:val="28"/>
          <w:szCs w:val="28"/>
          <w:shd w:val="clear" w:fill="FFFFFF"/>
          <w:lang w:val="en-US"/>
        </w:rPr>
        <w:t xml:space="preserve">and the speakers are requested to teach on those topics </w:t>
      </w:r>
      <w:r>
        <w:rPr>
          <w:rFonts w:hint="default" w:ascii="Sylfaen" w:hAnsi="Sylfaen" w:eastAsia="Helvetica" w:cs="Sylfaen"/>
          <w:i w:val="0"/>
          <w:iCs w:val="0"/>
          <w:caps w:val="0"/>
          <w:color w:val="1D2228"/>
          <w:spacing w:val="0"/>
          <w:sz w:val="28"/>
          <w:szCs w:val="28"/>
          <w:shd w:val="clear" w:fill="FFFFFF"/>
        </w:rPr>
        <w:t>in th</w:t>
      </w:r>
      <w:r>
        <w:rPr>
          <w:rFonts w:hint="default" w:ascii="Sylfaen" w:hAnsi="Sylfaen" w:eastAsia="Helvetica" w:cs="Sylfaen"/>
          <w:i w:val="0"/>
          <w:iCs w:val="0"/>
          <w:caps w:val="0"/>
          <w:color w:val="1D2228"/>
          <w:spacing w:val="0"/>
          <w:sz w:val="28"/>
          <w:szCs w:val="28"/>
          <w:shd w:val="clear" w:fill="FFFFFF"/>
          <w:lang w:val="en-US"/>
        </w:rPr>
        <w:t>e</w:t>
      </w:r>
      <w:r>
        <w:rPr>
          <w:rFonts w:hint="default" w:ascii="Sylfaen" w:hAnsi="Sylfaen" w:eastAsia="Helvetica" w:cs="Sylfaen"/>
          <w:i w:val="0"/>
          <w:iCs w:val="0"/>
          <w:caps w:val="0"/>
          <w:color w:val="1D2228"/>
          <w:spacing w:val="0"/>
          <w:sz w:val="28"/>
          <w:szCs w:val="28"/>
          <w:shd w:val="clear" w:fill="FFFFFF"/>
        </w:rPr>
        <w:t xml:space="preserve"> Parampara classes. We also requested the speakers to use ICT presentations and give relevant handouts to students. Pravrajika Ishtatmaprana and </w:t>
      </w:r>
      <w:r>
        <w:rPr>
          <w:rFonts w:hint="default" w:ascii="Sylfaen" w:hAnsi="Sylfaen" w:eastAsia="Helvetica" w:cs="Sylfaen"/>
          <w:i w:val="0"/>
          <w:iCs w:val="0"/>
          <w:caps w:val="0"/>
          <w:color w:val="1D2228"/>
          <w:spacing w:val="0"/>
          <w:sz w:val="28"/>
          <w:szCs w:val="28"/>
          <w:shd w:val="clear" w:fill="FFFFFF"/>
          <w:lang w:val="en-US"/>
        </w:rPr>
        <w:t>Dr. Bidisha Chatterjee</w:t>
      </w:r>
      <w:r>
        <w:rPr>
          <w:rFonts w:hint="default" w:ascii="Sylfaen" w:hAnsi="Sylfaen" w:eastAsia="Helvetica" w:cs="Sylfaen"/>
          <w:i w:val="0"/>
          <w:iCs w:val="0"/>
          <w:caps w:val="0"/>
          <w:color w:val="1D2228"/>
          <w:spacing w:val="0"/>
          <w:sz w:val="28"/>
          <w:szCs w:val="28"/>
          <w:shd w:val="clear" w:fill="FFFFFF"/>
        </w:rPr>
        <w:t xml:space="preserve"> </w:t>
      </w:r>
      <w:r>
        <w:rPr>
          <w:rFonts w:hint="default" w:ascii="Sylfaen" w:hAnsi="Sylfaen" w:eastAsia="Helvetica" w:cs="Sylfaen"/>
          <w:i w:val="0"/>
          <w:iCs w:val="0"/>
          <w:caps w:val="0"/>
          <w:color w:val="1D2228"/>
          <w:spacing w:val="0"/>
          <w:sz w:val="28"/>
          <w:szCs w:val="28"/>
          <w:shd w:val="clear" w:fill="FFFFFF"/>
          <w:lang w:val="en-US"/>
        </w:rPr>
        <w:t>are the co-conveners</w:t>
      </w:r>
      <w:bookmarkStart w:id="0" w:name="_GoBack"/>
      <w:bookmarkEnd w:id="0"/>
      <w:r>
        <w:rPr>
          <w:rFonts w:hint="default" w:ascii="Sylfaen" w:hAnsi="Sylfaen" w:eastAsia="Helvetica" w:cs="Sylfaen"/>
          <w:i w:val="0"/>
          <w:iCs w:val="0"/>
          <w:caps w:val="0"/>
          <w:color w:val="1D2228"/>
          <w:spacing w:val="0"/>
          <w:sz w:val="28"/>
          <w:szCs w:val="28"/>
          <w:shd w:val="clear" w:fill="FFFFFF"/>
          <w:lang w:val="en-US"/>
        </w:rPr>
        <w:t xml:space="preserve"> of the programme, who </w:t>
      </w:r>
      <w:r>
        <w:rPr>
          <w:rFonts w:hint="default" w:ascii="Sylfaen" w:hAnsi="Sylfaen" w:eastAsia="Helvetica" w:cs="Sylfaen"/>
          <w:i w:val="0"/>
          <w:iCs w:val="0"/>
          <w:caps w:val="0"/>
          <w:color w:val="1D2228"/>
          <w:spacing w:val="0"/>
          <w:sz w:val="28"/>
          <w:szCs w:val="28"/>
          <w:shd w:val="clear" w:fill="FFFFFF"/>
        </w:rPr>
        <w:t xml:space="preserve">have taken the responsibility to monitor the quality control of the knowledge and informations that are to be imparted in these classes. </w:t>
      </w:r>
    </w:p>
    <w:p>
      <w:pPr>
        <w:spacing w:line="360" w:lineRule="auto"/>
        <w:jc w:val="both"/>
        <w:rPr>
          <w:rFonts w:hint="default" w:ascii="Sylfaen" w:hAnsi="Sylfaen" w:eastAsia="Helvetica" w:cs="Sylfaen"/>
          <w:i w:val="0"/>
          <w:iCs w:val="0"/>
          <w:caps w:val="0"/>
          <w:color w:val="1D2228"/>
          <w:spacing w:val="0"/>
          <w:sz w:val="28"/>
          <w:szCs w:val="28"/>
          <w:shd w:val="clear" w:fill="FFFFFF"/>
        </w:rPr>
      </w:pPr>
      <w:r>
        <w:rPr>
          <w:rFonts w:hint="default" w:ascii="Sylfaen" w:hAnsi="Sylfaen" w:eastAsia="Helvetica" w:cs="Sylfaen"/>
          <w:i w:val="0"/>
          <w:iCs w:val="0"/>
          <w:caps w:val="0"/>
          <w:color w:val="1D2228"/>
          <w:spacing w:val="0"/>
          <w:sz w:val="28"/>
          <w:szCs w:val="28"/>
          <w:shd w:val="clear" w:fill="FFFFFF"/>
          <w:lang w:val="en-US"/>
        </w:rPr>
        <w:t>O</w:t>
      </w:r>
      <w:r>
        <w:rPr>
          <w:rFonts w:hint="default" w:ascii="Sylfaen" w:hAnsi="Sylfaen" w:eastAsia="Helvetica" w:cs="Sylfaen"/>
          <w:i w:val="0"/>
          <w:iCs w:val="0"/>
          <w:caps w:val="0"/>
          <w:color w:val="1D2228"/>
          <w:spacing w:val="0"/>
          <w:sz w:val="28"/>
          <w:szCs w:val="28"/>
          <w:shd w:val="clear" w:fill="FFFFFF"/>
        </w:rPr>
        <w:t>ur Principal Pravrajika Vedarupaprana,  and IQAC Coordinator, Dr Chaiti Mitra</w:t>
      </w:r>
      <w:r>
        <w:rPr>
          <w:rFonts w:hint="default" w:ascii="Sylfaen" w:hAnsi="Sylfaen" w:eastAsia="Helvetica" w:cs="Sylfaen"/>
          <w:i w:val="0"/>
          <w:iCs w:val="0"/>
          <w:caps w:val="0"/>
          <w:color w:val="1D2228"/>
          <w:spacing w:val="0"/>
          <w:sz w:val="28"/>
          <w:szCs w:val="28"/>
          <w:shd w:val="clear" w:fill="FFFFFF"/>
          <w:lang w:val="en-US"/>
        </w:rPr>
        <w:t xml:space="preserve"> had extended their </w:t>
      </w:r>
      <w:r>
        <w:rPr>
          <w:rFonts w:hint="default" w:ascii="Sylfaen" w:hAnsi="Sylfaen" w:eastAsia="Helvetica" w:cs="Sylfaen"/>
          <w:i w:val="0"/>
          <w:iCs w:val="0"/>
          <w:caps w:val="0"/>
          <w:color w:val="1D2228"/>
          <w:spacing w:val="0"/>
          <w:sz w:val="28"/>
          <w:szCs w:val="28"/>
          <w:shd w:val="clear" w:fill="FFFFFF"/>
        </w:rPr>
        <w:t xml:space="preserve">support in making this  epistemic endeavour possible.  </w:t>
      </w:r>
      <w:r>
        <w:rPr>
          <w:rFonts w:hint="default" w:ascii="Sylfaen" w:hAnsi="Sylfaen" w:eastAsia="Helvetica" w:cs="Sylfaen"/>
          <w:i w:val="0"/>
          <w:iCs w:val="0"/>
          <w:color w:val="1D2228"/>
          <w:spacing w:val="0"/>
          <w:sz w:val="28"/>
          <w:szCs w:val="28"/>
          <w:shd w:val="clear" w:fill="FFFFFF"/>
          <w:lang w:val="en-US"/>
        </w:rPr>
        <w:t>T</w:t>
      </w:r>
      <w:r>
        <w:rPr>
          <w:rFonts w:hint="default" w:ascii="Sylfaen" w:hAnsi="Sylfaen" w:eastAsia="Helvetica" w:cs="Sylfaen"/>
          <w:i w:val="0"/>
          <w:iCs w:val="0"/>
          <w:caps w:val="0"/>
          <w:color w:val="1D2228"/>
          <w:spacing w:val="0"/>
          <w:sz w:val="28"/>
          <w:szCs w:val="28"/>
          <w:shd w:val="clear" w:fill="FFFFFF"/>
          <w:lang w:val="en-US"/>
        </w:rPr>
        <w:t>he department of philosophy is</w:t>
      </w:r>
      <w:r>
        <w:rPr>
          <w:rFonts w:hint="default" w:ascii="Sylfaen" w:hAnsi="Sylfaen" w:eastAsia="Helvetica" w:cs="Sylfaen"/>
          <w:i w:val="0"/>
          <w:iCs w:val="0"/>
          <w:caps w:val="0"/>
          <w:color w:val="1D2228"/>
          <w:spacing w:val="0"/>
          <w:sz w:val="28"/>
          <w:szCs w:val="28"/>
          <w:shd w:val="clear" w:fill="FFFFFF"/>
        </w:rPr>
        <w:t xml:space="preserve"> indebted to both of them for their guidance and valuable suggestions. </w:t>
      </w:r>
    </w:p>
    <w:p>
      <w:pPr>
        <w:spacing w:line="360" w:lineRule="auto"/>
        <w:jc w:val="both"/>
        <w:rPr>
          <w:rFonts w:hint="default" w:ascii="Sylfaen" w:hAnsi="Sylfaen" w:eastAsia="Helvetica" w:cs="Sylfaen"/>
          <w:i w:val="0"/>
          <w:iCs w:val="0"/>
          <w:caps w:val="0"/>
          <w:color w:val="1D2228"/>
          <w:spacing w:val="0"/>
          <w:sz w:val="28"/>
          <w:szCs w:val="28"/>
          <w:shd w:val="clear" w:fill="FFFFFF"/>
          <w:lang w:val="en-US"/>
        </w:rPr>
      </w:pPr>
      <w:r>
        <w:rPr>
          <w:rFonts w:hint="default" w:ascii="Sylfaen" w:hAnsi="Sylfaen" w:eastAsia="Helvetica" w:cs="Sylfaen"/>
          <w:i w:val="0"/>
          <w:iCs w:val="0"/>
          <w:caps w:val="0"/>
          <w:color w:val="1D2228"/>
          <w:spacing w:val="0"/>
          <w:sz w:val="28"/>
          <w:szCs w:val="28"/>
          <w:shd w:val="clear" w:fill="FFFFFF"/>
          <w:lang w:val="en-US"/>
        </w:rPr>
        <w:t xml:space="preserve">It was decided that the ex-students and Post Graduate scholars who will deliver lecture in PARAMPARA will be given a certificate and a T.A of Rs. 250/-.   </w:t>
      </w:r>
    </w:p>
    <w:p>
      <w:pPr>
        <w:spacing w:line="360" w:lineRule="auto"/>
        <w:jc w:val="both"/>
        <w:rPr>
          <w:rFonts w:hint="default" w:ascii="Sylfaen" w:hAnsi="Sylfaen" w:eastAsia="Helvetica" w:cs="Sylfaen"/>
          <w:i w:val="0"/>
          <w:iCs w:val="0"/>
          <w:caps w:val="0"/>
          <w:color w:val="1D2228"/>
          <w:spacing w:val="0"/>
          <w:sz w:val="28"/>
          <w:szCs w:val="28"/>
          <w:shd w:val="clear" w:fill="FFFFFF"/>
          <w:lang w:val="en-US"/>
        </w:rPr>
      </w:pPr>
    </w:p>
    <w:p>
      <w:pPr>
        <w:spacing w:line="360" w:lineRule="auto"/>
        <w:jc w:val="both"/>
        <w:rPr>
          <w:rFonts w:hint="default" w:ascii="Sylfaen" w:hAnsi="Sylfaen" w:eastAsia="Helvetica" w:cs="Sylfaen"/>
          <w:i w:val="0"/>
          <w:iCs w:val="0"/>
          <w:caps w:val="0"/>
          <w:color w:val="1D2228"/>
          <w:spacing w:val="0"/>
          <w:sz w:val="28"/>
          <w:szCs w:val="28"/>
          <w:shd w:val="clear" w:fill="FFFFFF"/>
          <w:lang w:val="en-US"/>
        </w:rPr>
      </w:pPr>
    </w:p>
    <w:p>
      <w:pPr>
        <w:spacing w:line="360" w:lineRule="auto"/>
        <w:jc w:val="both"/>
        <w:rPr>
          <w:rFonts w:hint="default" w:ascii="Sylfaen" w:hAnsi="Sylfaen" w:eastAsia="Helvetica" w:cs="Sylfaen"/>
          <w:i w:val="0"/>
          <w:iCs w:val="0"/>
          <w:caps w:val="0"/>
          <w:color w:val="1D2228"/>
          <w:spacing w:val="0"/>
          <w:sz w:val="28"/>
          <w:szCs w:val="28"/>
          <w:shd w:val="clear" w:fill="FFFFFF"/>
          <w:lang w:val="en-US"/>
        </w:rPr>
      </w:pPr>
    </w:p>
    <w:p>
      <w:pPr>
        <w:spacing w:line="360" w:lineRule="auto"/>
        <w:jc w:val="both"/>
        <w:rPr>
          <w:rFonts w:hint="default" w:ascii="Sylfaen" w:hAnsi="Sylfaen" w:eastAsia="Helvetica" w:cs="Sylfaen"/>
          <w:i w:val="0"/>
          <w:iCs w:val="0"/>
          <w:caps w:val="0"/>
          <w:color w:val="1D2228"/>
          <w:spacing w:val="0"/>
          <w:sz w:val="28"/>
          <w:szCs w:val="28"/>
          <w:shd w:val="clear" w:fill="FFFFFF"/>
          <w:lang w:val="en-US"/>
        </w:rPr>
      </w:pPr>
    </w:p>
    <w:p>
      <w:pPr>
        <w:spacing w:line="360" w:lineRule="auto"/>
        <w:jc w:val="both"/>
        <w:rPr>
          <w:rFonts w:hint="default" w:ascii="Sylfaen" w:hAnsi="Sylfaen" w:eastAsia="Helvetica" w:cs="Sylfaen"/>
          <w:i w:val="0"/>
          <w:iCs w:val="0"/>
          <w:caps w:val="0"/>
          <w:color w:val="1D2228"/>
          <w:spacing w:val="0"/>
          <w:sz w:val="28"/>
          <w:szCs w:val="28"/>
          <w:shd w:val="clear" w:fill="FFFFFF"/>
          <w:lang w:val="en-US"/>
        </w:rPr>
      </w:pPr>
      <w:r>
        <w:rPr>
          <w:rFonts w:hint="default" w:ascii="Sylfaen" w:hAnsi="Sylfaen" w:eastAsia="Helvetica" w:cs="Sylfaen"/>
          <w:i w:val="0"/>
          <w:iCs w:val="0"/>
          <w:caps w:val="0"/>
          <w:color w:val="1D2228"/>
          <w:spacing w:val="0"/>
          <w:sz w:val="28"/>
          <w:szCs w:val="28"/>
          <w:shd w:val="clear" w:fill="FFFFFF"/>
          <w:lang w:val="en-US"/>
        </w:rPr>
        <w:t>Signature of Principal                                         Signature of HOD</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B6B16"/>
    <w:rsid w:val="1A277965"/>
    <w:rsid w:val="28FB2ED3"/>
    <w:rsid w:val="34E268A9"/>
    <w:rsid w:val="49294FC5"/>
    <w:rsid w:val="567479AC"/>
    <w:rsid w:val="588440C7"/>
    <w:rsid w:val="6E605F33"/>
    <w:rsid w:val="7270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2024-04-07T11:04:03Z</dcterms:created>
  <dc:creator>USER</dc:creator>
  <cp:lastModifiedBy>Aishani Mukherjee</cp:lastModifiedBy>
  <dcterms:modified xsi:type="dcterms:W3CDTF">2024-04-07T11:46:35Z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9D7BECAE03BA4CB8B071430992BCCE7D_12</vt:lpwstr>
  </property>
</Properties>
</file>