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56E7A">
      <w:bookmarkStart w:id="0" w:name="_GoBack"/>
      <w:bookmarkEnd w:id="0"/>
    </w:p>
    <w:p w14:paraId="3493A53B"/>
    <w:p w14:paraId="0DA29A0F">
      <w:pPr>
        <w:jc w:val="center"/>
        <w:rPr>
          <w:b/>
          <w:bCs/>
        </w:rPr>
      </w:pPr>
    </w:p>
    <w:p w14:paraId="3FE80638">
      <w:pPr>
        <w:jc w:val="center"/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drawing>
          <wp:inline distT="0" distB="0" distL="114300" distR="114300">
            <wp:extent cx="941705" cy="746760"/>
            <wp:effectExtent l="0" t="0" r="10795" b="2540"/>
            <wp:docPr id="1" name="Picture 1" descr="Screenshot 2024-05-02 23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2024-05-02 2303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566C">
      <w:pPr>
        <w:jc w:val="center"/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RAMAKRISHNA SARADA MISSION VIVEKANANDA VIDYABHAVAN</w:t>
      </w:r>
    </w:p>
    <w:p w14:paraId="56BDFE73">
      <w:pPr>
        <w:jc w:val="center"/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DEPARTMENT OF PHILOSOPHY</w:t>
      </w:r>
    </w:p>
    <w:p w14:paraId="181F80B4">
      <w:pPr>
        <w:jc w:val="center"/>
        <w:rPr>
          <w:rFonts w:hint="default" w:ascii="Lucida Handwriting" w:hAnsi="Lucida Handwriting" w:cs="Lucida Handwriting"/>
          <w:b/>
          <w:bCs/>
        </w:rPr>
      </w:pPr>
    </w:p>
    <w:p w14:paraId="4E08FE57">
      <w:pPr>
        <w:jc w:val="center"/>
        <w:rPr>
          <w:rFonts w:hint="default" w:ascii="Lucida Handwriting" w:hAnsi="Lucida Handwriting" w:cs="Lucida Handwriting"/>
          <w:b/>
          <w:bCs/>
        </w:rPr>
      </w:pPr>
      <w:r>
        <w:rPr>
          <w:rFonts w:hint="default" w:ascii="Lucida Handwriting" w:hAnsi="Lucida Handwriting" w:cs="Lucida Handwriting"/>
          <w:b/>
          <w:bCs/>
        </w:rPr>
        <w:t>PLACEMENT OF STUDENTS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0"/>
        <w:gridCol w:w="2130"/>
        <w:gridCol w:w="2130"/>
      </w:tblGrid>
      <w:tr w14:paraId="3ED1F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 w14:paraId="4923D0D5">
            <w:pPr>
              <w:widowControl w:val="0"/>
              <w:jc w:val="both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ACADEMIC YEAR</w:t>
            </w:r>
          </w:p>
        </w:tc>
        <w:tc>
          <w:tcPr>
            <w:tcW w:w="2130" w:type="dxa"/>
          </w:tcPr>
          <w:p w14:paraId="63A40FCD">
            <w:pPr>
              <w:widowControl w:val="0"/>
              <w:jc w:val="both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YEAR OF PASSING</w:t>
            </w:r>
          </w:p>
        </w:tc>
        <w:tc>
          <w:tcPr>
            <w:tcW w:w="2130" w:type="dxa"/>
          </w:tcPr>
          <w:p w14:paraId="52B228B2">
            <w:pPr>
              <w:widowControl w:val="0"/>
              <w:jc w:val="both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PLACEMENT OF STUDENTS IN GOVT SECTOR</w:t>
            </w:r>
          </w:p>
        </w:tc>
        <w:tc>
          <w:tcPr>
            <w:tcW w:w="2130" w:type="dxa"/>
          </w:tcPr>
          <w:p w14:paraId="516BC950">
            <w:pPr>
              <w:widowControl w:val="0"/>
              <w:jc w:val="both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PLACEMENT OF STUDENTS IN NON- GOVT SECTOR</w:t>
            </w:r>
          </w:p>
        </w:tc>
      </w:tr>
      <w:tr w14:paraId="31686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auto"/>
          </w:tcPr>
          <w:p w14:paraId="723768EB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2016-2019</w:t>
            </w:r>
          </w:p>
        </w:tc>
        <w:tc>
          <w:tcPr>
            <w:tcW w:w="2130" w:type="dxa"/>
            <w:shd w:val="clear" w:color="auto" w:fill="auto"/>
          </w:tcPr>
          <w:p w14:paraId="36184C2B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2019</w:t>
            </w:r>
          </w:p>
        </w:tc>
        <w:tc>
          <w:tcPr>
            <w:tcW w:w="2130" w:type="dxa"/>
          </w:tcPr>
          <w:p w14:paraId="2DE56E6C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1</w:t>
            </w:r>
          </w:p>
        </w:tc>
        <w:tc>
          <w:tcPr>
            <w:tcW w:w="2130" w:type="dxa"/>
          </w:tcPr>
          <w:p w14:paraId="41EA7793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3</w:t>
            </w:r>
          </w:p>
        </w:tc>
      </w:tr>
      <w:tr w14:paraId="10C05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auto"/>
          </w:tcPr>
          <w:p w14:paraId="224B1520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2017-2020</w:t>
            </w:r>
          </w:p>
        </w:tc>
        <w:tc>
          <w:tcPr>
            <w:tcW w:w="2130" w:type="dxa"/>
            <w:shd w:val="clear" w:color="auto" w:fill="auto"/>
          </w:tcPr>
          <w:p w14:paraId="261938B7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2020</w:t>
            </w:r>
          </w:p>
        </w:tc>
        <w:tc>
          <w:tcPr>
            <w:tcW w:w="2130" w:type="dxa"/>
          </w:tcPr>
          <w:p w14:paraId="26A3513F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1</w:t>
            </w:r>
          </w:p>
        </w:tc>
        <w:tc>
          <w:tcPr>
            <w:tcW w:w="2130" w:type="dxa"/>
          </w:tcPr>
          <w:p w14:paraId="4F04C08C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1</w:t>
            </w:r>
          </w:p>
        </w:tc>
      </w:tr>
      <w:tr w14:paraId="2C7D2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auto"/>
          </w:tcPr>
          <w:p w14:paraId="70509BE7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2018-2021</w:t>
            </w:r>
          </w:p>
        </w:tc>
        <w:tc>
          <w:tcPr>
            <w:tcW w:w="2130" w:type="dxa"/>
            <w:shd w:val="clear" w:color="auto" w:fill="auto"/>
          </w:tcPr>
          <w:p w14:paraId="7451D075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2021</w:t>
            </w:r>
          </w:p>
        </w:tc>
        <w:tc>
          <w:tcPr>
            <w:tcW w:w="2130" w:type="dxa"/>
          </w:tcPr>
          <w:p w14:paraId="32213BF1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x</w:t>
            </w:r>
          </w:p>
        </w:tc>
        <w:tc>
          <w:tcPr>
            <w:tcW w:w="2130" w:type="dxa"/>
          </w:tcPr>
          <w:p w14:paraId="327924E7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</w:t>
            </w:r>
          </w:p>
        </w:tc>
      </w:tr>
      <w:tr w14:paraId="0FA13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auto"/>
          </w:tcPr>
          <w:p w14:paraId="3252021A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2019-2022</w:t>
            </w:r>
          </w:p>
        </w:tc>
        <w:tc>
          <w:tcPr>
            <w:tcW w:w="2130" w:type="dxa"/>
            <w:shd w:val="clear" w:color="auto" w:fill="auto"/>
          </w:tcPr>
          <w:p w14:paraId="21277A77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2022</w:t>
            </w:r>
          </w:p>
        </w:tc>
        <w:tc>
          <w:tcPr>
            <w:tcW w:w="2130" w:type="dxa"/>
          </w:tcPr>
          <w:p w14:paraId="236653F4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x</w:t>
            </w:r>
          </w:p>
        </w:tc>
        <w:tc>
          <w:tcPr>
            <w:tcW w:w="2130" w:type="dxa"/>
          </w:tcPr>
          <w:p w14:paraId="50499DD4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4</w:t>
            </w:r>
          </w:p>
        </w:tc>
      </w:tr>
      <w:tr w14:paraId="0E441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auto"/>
          </w:tcPr>
          <w:p w14:paraId="6142BA71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2020-2023</w:t>
            </w:r>
          </w:p>
        </w:tc>
        <w:tc>
          <w:tcPr>
            <w:tcW w:w="2130" w:type="dxa"/>
            <w:shd w:val="clear" w:color="auto" w:fill="auto"/>
          </w:tcPr>
          <w:p w14:paraId="585A9E16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2023</w:t>
            </w:r>
          </w:p>
        </w:tc>
        <w:tc>
          <w:tcPr>
            <w:tcW w:w="2130" w:type="dxa"/>
          </w:tcPr>
          <w:p w14:paraId="050BA273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x</w:t>
            </w:r>
          </w:p>
        </w:tc>
        <w:tc>
          <w:tcPr>
            <w:tcW w:w="2130" w:type="dxa"/>
          </w:tcPr>
          <w:p w14:paraId="6D34A780">
            <w:pPr>
              <w:widowControl w:val="0"/>
              <w:jc w:val="center"/>
              <w:rPr>
                <w:rFonts w:hint="default" w:ascii="Lucida Handwriting" w:hAnsi="Lucida Handwriting" w:cs="Lucida Handwriting"/>
                <w:b/>
                <w:bCs/>
              </w:rPr>
            </w:pPr>
            <w:r>
              <w:rPr>
                <w:rFonts w:hint="default" w:ascii="Lucida Handwriting" w:hAnsi="Lucida Handwriting" w:cs="Lucida Handwriting"/>
                <w:b/>
                <w:bCs/>
              </w:rPr>
              <w:t>7</w:t>
            </w:r>
          </w:p>
        </w:tc>
      </w:tr>
    </w:tbl>
    <w:p w14:paraId="32449B8D">
      <w:pPr>
        <w:rPr>
          <w:rFonts w:hint="default" w:ascii="Lucida Handwriting" w:hAnsi="Lucida Handwriting" w:cs="Lucida Handwriting"/>
          <w:b/>
          <w:bCs/>
        </w:rPr>
      </w:pPr>
    </w:p>
    <w:p w14:paraId="5A1EE74D">
      <w:pPr>
        <w:rPr>
          <w:rFonts w:hint="default"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hint="default" w:ascii="Lucida Handwriting" w:hAnsi="Lucida Handwriting" w:cs="Lucida Handwriting"/>
          <w:b/>
          <w:bCs/>
          <w:sz w:val="24"/>
          <w:szCs w:val="24"/>
        </w:rPr>
        <w:t>STUDENT EMPLOYMENT 2018-202</w:t>
      </w:r>
      <w:r>
        <w:rPr>
          <w:rFonts w:hint="default" w:ascii="Lucida Handwriting" w:hAnsi="Lucida Handwriting" w:cs="Lucida Handwriting"/>
          <w:b/>
          <w:bCs/>
          <w:sz w:val="24"/>
          <w:szCs w:val="24"/>
          <w:lang w:val="en-US"/>
        </w:rPr>
        <w:t>4</w:t>
      </w:r>
    </w:p>
    <w:tbl>
      <w:tblPr>
        <w:tblStyle w:val="4"/>
        <w:tblW w:w="106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0"/>
        <w:gridCol w:w="2084"/>
        <w:gridCol w:w="3036"/>
        <w:gridCol w:w="2002"/>
        <w:gridCol w:w="2131"/>
      </w:tblGrid>
      <w:tr w14:paraId="647C5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6E871B02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SL. NO.</w:t>
            </w:r>
          </w:p>
        </w:tc>
        <w:tc>
          <w:tcPr>
            <w:tcW w:w="2084" w:type="dxa"/>
          </w:tcPr>
          <w:p w14:paraId="50F7DDA4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NAME</w:t>
            </w:r>
          </w:p>
        </w:tc>
        <w:tc>
          <w:tcPr>
            <w:tcW w:w="3036" w:type="dxa"/>
          </w:tcPr>
          <w:p w14:paraId="3C4939E0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PLACEMENT ORGANIZATIONS</w:t>
            </w:r>
          </w:p>
        </w:tc>
        <w:tc>
          <w:tcPr>
            <w:tcW w:w="2002" w:type="dxa"/>
          </w:tcPr>
          <w:p w14:paraId="3FBD41D7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SALARY</w:t>
            </w:r>
          </w:p>
        </w:tc>
      </w:tr>
      <w:tr w14:paraId="2BD4B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2F760C4F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2084" w:type="dxa"/>
          </w:tcPr>
          <w:p w14:paraId="1481744A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  <w:t>ANTIKA SARKAR</w:t>
            </w:r>
          </w:p>
          <w:p w14:paraId="566959A2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3036" w:type="dxa"/>
          </w:tcPr>
          <w:p w14:paraId="6681D32E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  <w:t>TECH MAHINDRA</w:t>
            </w:r>
          </w:p>
        </w:tc>
        <w:tc>
          <w:tcPr>
            <w:tcW w:w="2002" w:type="dxa"/>
          </w:tcPr>
          <w:p w14:paraId="40847995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  <w:t>1,20,000</w:t>
            </w: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 w:eastAsia="en-IN"/>
              </w:rPr>
              <w:t>/-</w:t>
            </w: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  <w:t>per year</w:t>
            </w:r>
          </w:p>
          <w:p w14:paraId="2BA200E0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</w:tr>
      <w:tr w14:paraId="50F30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5B55E670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2084" w:type="dxa"/>
          </w:tcPr>
          <w:p w14:paraId="704565AA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  <w:t>NABANITA GHOSH</w:t>
            </w:r>
          </w:p>
        </w:tc>
        <w:tc>
          <w:tcPr>
            <w:tcW w:w="3036" w:type="dxa"/>
          </w:tcPr>
          <w:p w14:paraId="567022A2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  <w:t>CONNEQT BUSINESS SOLUTIONS</w:t>
            </w:r>
          </w:p>
        </w:tc>
        <w:tc>
          <w:tcPr>
            <w:tcW w:w="2002" w:type="dxa"/>
          </w:tcPr>
          <w:p w14:paraId="09EA544C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eastAsia="en-IN"/>
              </w:rPr>
              <w:t>1,20,000</w:t>
            </w: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 w:eastAsia="en-IN"/>
              </w:rPr>
              <w:t>/-</w:t>
            </w: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  <w:t>per year</w:t>
            </w:r>
          </w:p>
          <w:p w14:paraId="16F7E46A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</w:tr>
      <w:tr w14:paraId="0AD1E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7B8C220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4" w:type="dxa"/>
          </w:tcPr>
          <w:p w14:paraId="472E0722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MOUMITA BISWAS</w:t>
            </w:r>
          </w:p>
          <w:p w14:paraId="5F9AC5A8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3036" w:type="dxa"/>
          </w:tcPr>
          <w:p w14:paraId="58C36A9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HDB FINANCIAL SERVICES LTD.</w:t>
            </w: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 xml:space="preserve"> </w:t>
            </w:r>
          </w:p>
        </w:tc>
        <w:tc>
          <w:tcPr>
            <w:tcW w:w="2002" w:type="dxa"/>
          </w:tcPr>
          <w:p w14:paraId="578CB749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1,41,600</w:t>
            </w: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  <w:t>/ per year</w:t>
            </w:r>
          </w:p>
          <w:p w14:paraId="3ED0C12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</w:tr>
      <w:tr w14:paraId="7D2C4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4EA44A97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4" w:type="dxa"/>
          </w:tcPr>
          <w:p w14:paraId="4CBD9750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SUNITA HEMBROM</w:t>
            </w:r>
          </w:p>
          <w:p w14:paraId="3EC4DCA6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3036" w:type="dxa"/>
          </w:tcPr>
          <w:p w14:paraId="68A770BF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TECH MAHINDRA</w:t>
            </w:r>
          </w:p>
        </w:tc>
        <w:tc>
          <w:tcPr>
            <w:tcW w:w="2002" w:type="dxa"/>
          </w:tcPr>
          <w:p w14:paraId="1DE6820B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1,20,000</w:t>
            </w: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  <w:t>/- peryear</w:t>
            </w:r>
          </w:p>
          <w:p w14:paraId="6AE3434A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</w:tr>
      <w:tr w14:paraId="0A7A5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7F6C4DB9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4" w:type="dxa"/>
          </w:tcPr>
          <w:p w14:paraId="73240D9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CHANDRIMA P</w:t>
            </w: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 xml:space="preserve">NDIT </w:t>
            </w:r>
          </w:p>
          <w:p w14:paraId="346FA72F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3036" w:type="dxa"/>
          </w:tcPr>
          <w:p w14:paraId="442B314C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TATA CONSULTANCY SERVICES</w:t>
            </w:r>
          </w:p>
        </w:tc>
        <w:tc>
          <w:tcPr>
            <w:tcW w:w="2002" w:type="dxa"/>
          </w:tcPr>
          <w:p w14:paraId="1388FAC6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10,250/- per month</w:t>
            </w:r>
          </w:p>
        </w:tc>
      </w:tr>
      <w:tr w14:paraId="4935C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640762C8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4" w:type="dxa"/>
          </w:tcPr>
          <w:p w14:paraId="12811D3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 xml:space="preserve">PIU ROY </w:t>
            </w:r>
          </w:p>
          <w:p w14:paraId="3CCA262F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3036" w:type="dxa"/>
          </w:tcPr>
          <w:p w14:paraId="28B5E14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color w:val="000000"/>
                <w:sz w:val="24"/>
                <w:szCs w:val="24"/>
              </w:rPr>
              <w:t>TATA CONSULTANCY SERVICES</w:t>
            </w:r>
          </w:p>
        </w:tc>
        <w:tc>
          <w:tcPr>
            <w:tcW w:w="2002" w:type="dxa"/>
          </w:tcPr>
          <w:p w14:paraId="19973F89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10,560/- per month</w:t>
            </w:r>
          </w:p>
        </w:tc>
      </w:tr>
      <w:tr w14:paraId="48BAD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5951893A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7</w:t>
            </w:r>
          </w:p>
        </w:tc>
        <w:tc>
          <w:tcPr>
            <w:tcW w:w="2084" w:type="dxa"/>
          </w:tcPr>
          <w:p w14:paraId="4A163695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SUKLA DAS</w:t>
            </w:r>
          </w:p>
        </w:tc>
        <w:tc>
          <w:tcPr>
            <w:tcW w:w="3036" w:type="dxa"/>
          </w:tcPr>
          <w:p w14:paraId="3125AE49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ASSISSTANT PROFESSOR MALDA COLLEGE(JOINED SINCE 2021)</w:t>
            </w:r>
          </w:p>
        </w:tc>
        <w:tc>
          <w:tcPr>
            <w:tcW w:w="2002" w:type="dxa"/>
          </w:tcPr>
          <w:p w14:paraId="5CABB7B6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84168/- per month</w:t>
            </w:r>
          </w:p>
        </w:tc>
      </w:tr>
      <w:tr w14:paraId="027C7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5A51CB15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8</w:t>
            </w:r>
          </w:p>
        </w:tc>
        <w:tc>
          <w:tcPr>
            <w:tcW w:w="2084" w:type="dxa"/>
          </w:tcPr>
          <w:p w14:paraId="6811FD0E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PUJA SAHA</w:t>
            </w:r>
          </w:p>
        </w:tc>
        <w:tc>
          <w:tcPr>
            <w:tcW w:w="3036" w:type="dxa"/>
          </w:tcPr>
          <w:p w14:paraId="60FE6C56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TCS (JOINED SINCE 9.11.22)</w:t>
            </w:r>
          </w:p>
        </w:tc>
        <w:tc>
          <w:tcPr>
            <w:tcW w:w="2002" w:type="dxa"/>
          </w:tcPr>
          <w:p w14:paraId="526B1364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60, 000/-  per month</w:t>
            </w:r>
          </w:p>
        </w:tc>
      </w:tr>
      <w:tr w14:paraId="213E8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  <w:trHeight w:val="911" w:hRule="atLeast"/>
        </w:trPr>
        <w:tc>
          <w:tcPr>
            <w:tcW w:w="1400" w:type="dxa"/>
          </w:tcPr>
          <w:p w14:paraId="16BDAD9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9</w:t>
            </w:r>
          </w:p>
          <w:p w14:paraId="1E903E92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2084" w:type="dxa"/>
            <w:vMerge w:val="restart"/>
          </w:tcPr>
          <w:p w14:paraId="3E97DD13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MITHU DAS</w:t>
            </w:r>
          </w:p>
        </w:tc>
        <w:tc>
          <w:tcPr>
            <w:tcW w:w="3036" w:type="dxa"/>
            <w:vMerge w:val="restart"/>
          </w:tcPr>
          <w:p w14:paraId="0FDA4D6E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SUPPORT EXECUTIVE, SARNA INFOCOM PVT. LTD. (JOINED SINCE 10.4.23)</w:t>
            </w:r>
          </w:p>
        </w:tc>
        <w:tc>
          <w:tcPr>
            <w:tcW w:w="2002" w:type="dxa"/>
            <w:vMerge w:val="restart"/>
          </w:tcPr>
          <w:p w14:paraId="1B1F9EF8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</w:tr>
      <w:tr w14:paraId="63808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  <w:trHeight w:val="293" w:hRule="atLeast"/>
        </w:trPr>
        <w:tc>
          <w:tcPr>
            <w:tcW w:w="1400" w:type="dxa"/>
            <w:vMerge w:val="restart"/>
          </w:tcPr>
          <w:p w14:paraId="65983A3B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10</w:t>
            </w:r>
          </w:p>
        </w:tc>
        <w:tc>
          <w:tcPr>
            <w:tcW w:w="2084" w:type="dxa"/>
            <w:vMerge w:val="continue"/>
          </w:tcPr>
          <w:p w14:paraId="6F051477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3036" w:type="dxa"/>
            <w:vMerge w:val="continue"/>
          </w:tcPr>
          <w:p w14:paraId="53F10E04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2002" w:type="dxa"/>
            <w:vMerge w:val="continue"/>
          </w:tcPr>
          <w:p w14:paraId="6A4A83E8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</w:tr>
      <w:tr w14:paraId="781C2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  <w:vMerge w:val="continue"/>
          </w:tcPr>
          <w:p w14:paraId="360D7CA0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  <w:tc>
          <w:tcPr>
            <w:tcW w:w="2084" w:type="dxa"/>
          </w:tcPr>
          <w:p w14:paraId="06F96CB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PUJA MONDAL</w:t>
            </w:r>
          </w:p>
        </w:tc>
        <w:tc>
          <w:tcPr>
            <w:tcW w:w="3036" w:type="dxa"/>
          </w:tcPr>
          <w:p w14:paraId="6A0456B6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BRANCH SALES EXECUTIVE, BANDHAN BANK (JOINED SINCE 28.3.23)</w:t>
            </w:r>
          </w:p>
        </w:tc>
        <w:tc>
          <w:tcPr>
            <w:tcW w:w="2002" w:type="dxa"/>
          </w:tcPr>
          <w:p w14:paraId="5021ADCF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</w:tr>
      <w:tr w14:paraId="52056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08BAACC2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11</w:t>
            </w:r>
          </w:p>
        </w:tc>
        <w:tc>
          <w:tcPr>
            <w:tcW w:w="2084" w:type="dxa"/>
          </w:tcPr>
          <w:p w14:paraId="54686B15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RINITA MUKHERJEE</w:t>
            </w:r>
          </w:p>
        </w:tc>
        <w:tc>
          <w:tcPr>
            <w:tcW w:w="3036" w:type="dxa"/>
          </w:tcPr>
          <w:p w14:paraId="138B969E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HDFC BANK, Customer Care Executive</w:t>
            </w:r>
          </w:p>
        </w:tc>
        <w:tc>
          <w:tcPr>
            <w:tcW w:w="2002" w:type="dxa"/>
          </w:tcPr>
          <w:p w14:paraId="7E51E885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18,065/- per month</w:t>
            </w:r>
          </w:p>
        </w:tc>
      </w:tr>
      <w:tr w14:paraId="72445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2CA0ABF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12</w:t>
            </w:r>
          </w:p>
        </w:tc>
        <w:tc>
          <w:tcPr>
            <w:tcW w:w="2084" w:type="dxa"/>
          </w:tcPr>
          <w:p w14:paraId="539015AB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SUPRIYA MONDAL</w:t>
            </w:r>
          </w:p>
        </w:tc>
        <w:tc>
          <w:tcPr>
            <w:tcW w:w="3036" w:type="dxa"/>
          </w:tcPr>
          <w:p w14:paraId="21A2AFAF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 xml:space="preserve">Works at RKSMVV Office  </w:t>
            </w:r>
          </w:p>
        </w:tc>
        <w:tc>
          <w:tcPr>
            <w:tcW w:w="2002" w:type="dxa"/>
          </w:tcPr>
          <w:p w14:paraId="22735396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</w:tr>
      <w:tr w14:paraId="0A51A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50F35693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13</w:t>
            </w:r>
          </w:p>
        </w:tc>
        <w:tc>
          <w:tcPr>
            <w:tcW w:w="2084" w:type="dxa"/>
          </w:tcPr>
          <w:p w14:paraId="4FF3109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ANANYA DEY</w:t>
            </w:r>
          </w:p>
        </w:tc>
        <w:tc>
          <w:tcPr>
            <w:tcW w:w="3036" w:type="dxa"/>
          </w:tcPr>
          <w:p w14:paraId="28F0DA2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>Executive, Department of Guest Relations at SRM Institutes of Medical Science, Chennai.</w:t>
            </w:r>
          </w:p>
          <w:p w14:paraId="34040EA5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02" w:type="dxa"/>
          </w:tcPr>
          <w:p w14:paraId="6B9E1AB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>Rs. 2,47344/- per year</w:t>
            </w:r>
          </w:p>
        </w:tc>
      </w:tr>
      <w:tr w14:paraId="0B8E6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509B2154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14</w:t>
            </w:r>
          </w:p>
        </w:tc>
        <w:tc>
          <w:tcPr>
            <w:tcW w:w="2084" w:type="dxa"/>
          </w:tcPr>
          <w:p w14:paraId="268AA7F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>Priya Dey</w:t>
            </w:r>
          </w:p>
        </w:tc>
        <w:tc>
          <w:tcPr>
            <w:tcW w:w="3036" w:type="dxa"/>
          </w:tcPr>
          <w:p w14:paraId="2A629C80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PART-TIME TEACHER</w:t>
            </w:r>
          </w:p>
        </w:tc>
        <w:tc>
          <w:tcPr>
            <w:tcW w:w="2002" w:type="dxa"/>
          </w:tcPr>
          <w:p w14:paraId="29552007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</w:p>
        </w:tc>
      </w:tr>
      <w:tr w14:paraId="62417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1B19E094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15</w:t>
            </w:r>
          </w:p>
        </w:tc>
        <w:tc>
          <w:tcPr>
            <w:tcW w:w="2084" w:type="dxa"/>
          </w:tcPr>
          <w:p w14:paraId="0C3B0E84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>Urmila Das</w:t>
            </w:r>
          </w:p>
        </w:tc>
        <w:tc>
          <w:tcPr>
            <w:tcW w:w="3036" w:type="dxa"/>
          </w:tcPr>
          <w:p w14:paraId="42AAACD8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 xml:space="preserve">Cashier, Ujjivan Pvt. Bank, since 15.2.2022, </w:t>
            </w:r>
          </w:p>
          <w:p w14:paraId="70653003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02" w:type="dxa"/>
          </w:tcPr>
          <w:p w14:paraId="284C4A1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>Rs. 2,82,132/-, per year</w:t>
            </w:r>
          </w:p>
        </w:tc>
      </w:tr>
      <w:tr w14:paraId="0AD76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772216A0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16</w:t>
            </w:r>
          </w:p>
        </w:tc>
        <w:tc>
          <w:tcPr>
            <w:tcW w:w="2084" w:type="dxa"/>
          </w:tcPr>
          <w:p w14:paraId="3DB6EA2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</w:rPr>
              <w:t>MOLI DAS</w:t>
            </w:r>
          </w:p>
        </w:tc>
        <w:tc>
          <w:tcPr>
            <w:tcW w:w="3036" w:type="dxa"/>
          </w:tcPr>
          <w:p w14:paraId="6525B9B9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 xml:space="preserve">Telecaller, HDB Finacial Services Ltd., since 21.6.22 </w:t>
            </w:r>
          </w:p>
          <w:p w14:paraId="1D3B044C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 xml:space="preserve">Salary </w:t>
            </w:r>
          </w:p>
        </w:tc>
        <w:tc>
          <w:tcPr>
            <w:tcW w:w="2002" w:type="dxa"/>
          </w:tcPr>
          <w:p w14:paraId="410288C9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eastAsia="Times New Roman" w:cs="Lucida Handwriting"/>
                <w:color w:val="000000"/>
                <w:sz w:val="24"/>
                <w:szCs w:val="24"/>
                <w:lang w:val="en-US"/>
              </w:rPr>
              <w:t xml:space="preserve"> 1,45,272, per year</w:t>
            </w:r>
          </w:p>
        </w:tc>
      </w:tr>
      <w:tr w14:paraId="24BE3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0019EA84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</w:tcPr>
          <w:p w14:paraId="25E412C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 xml:space="preserve">Priyanka Guin </w:t>
            </w:r>
          </w:p>
        </w:tc>
        <w:tc>
          <w:tcPr>
            <w:tcW w:w="3036" w:type="dxa"/>
          </w:tcPr>
          <w:p w14:paraId="52FA88C9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Tata Consultancy Service</w:t>
            </w:r>
          </w:p>
        </w:tc>
        <w:tc>
          <w:tcPr>
            <w:tcW w:w="2002" w:type="dxa"/>
          </w:tcPr>
          <w:p w14:paraId="138955C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10,250/-  per month</w:t>
            </w:r>
          </w:p>
        </w:tc>
      </w:tr>
      <w:tr w14:paraId="358AE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7898B53D">
            <w:pPr>
              <w:widowControl w:val="0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18.</w:t>
            </w:r>
          </w:p>
        </w:tc>
        <w:tc>
          <w:tcPr>
            <w:tcW w:w="2084" w:type="dxa"/>
          </w:tcPr>
          <w:p w14:paraId="2DF549AB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Rini Hazra</w:t>
            </w:r>
          </w:p>
        </w:tc>
        <w:tc>
          <w:tcPr>
            <w:tcW w:w="3036" w:type="dxa"/>
          </w:tcPr>
          <w:p w14:paraId="1BEFFD76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Dhakuria Ramchandra High School</w:t>
            </w:r>
          </w:p>
        </w:tc>
        <w:tc>
          <w:tcPr>
            <w:tcW w:w="2002" w:type="dxa"/>
          </w:tcPr>
          <w:p w14:paraId="256B4E2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10,000/- per month</w:t>
            </w:r>
          </w:p>
        </w:tc>
      </w:tr>
      <w:tr w14:paraId="4B625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31" w:type="dxa"/>
        </w:trPr>
        <w:tc>
          <w:tcPr>
            <w:tcW w:w="1400" w:type="dxa"/>
          </w:tcPr>
          <w:p w14:paraId="4D3752A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</w:tcPr>
          <w:p w14:paraId="5732987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 xml:space="preserve">Subharchita Mukherjee </w:t>
            </w:r>
          </w:p>
        </w:tc>
        <w:tc>
          <w:tcPr>
            <w:tcW w:w="3036" w:type="dxa"/>
          </w:tcPr>
          <w:p w14:paraId="0074CFD9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  <w:t>Works at Nabadwip and Krishna Nagar Judge Court</w:t>
            </w:r>
          </w:p>
        </w:tc>
        <w:tc>
          <w:tcPr>
            <w:tcW w:w="2002" w:type="dxa"/>
          </w:tcPr>
          <w:p w14:paraId="05A86AFC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</w:tr>
      <w:tr w14:paraId="1878D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0" w:type="dxa"/>
          </w:tcPr>
          <w:p w14:paraId="660AE4D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shd w:val="clear"/>
            <w:vAlign w:val="top"/>
          </w:tcPr>
          <w:p w14:paraId="74301D80">
            <w:pPr>
              <w:widowControl w:val="0"/>
              <w:jc w:val="both"/>
              <w:rPr>
                <w:rFonts w:hint="default" w:ascii="Lucida Handwriting" w:hAnsi="Lucida Handwriting" w:cs="Lucida Handwriting" w:eastAsiaTheme="minorHAnsi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</w:pPr>
            <w:r>
              <w:rPr>
                <w:rFonts w:hint="default" w:ascii="Lucida Handwriting" w:hAnsi="Lucida Handwriting" w:cs="Lucida Handwriting"/>
                <w:vertAlign w:val="baseline"/>
                <w:lang w:val="en-US"/>
              </w:rPr>
              <w:t>Shima Joddar</w:t>
            </w:r>
          </w:p>
        </w:tc>
        <w:tc>
          <w:tcPr>
            <w:tcW w:w="3036" w:type="dxa"/>
            <w:shd w:val="clear"/>
            <w:vAlign w:val="top"/>
          </w:tcPr>
          <w:p w14:paraId="4C37A17C">
            <w:pPr>
              <w:widowControl w:val="0"/>
              <w:jc w:val="both"/>
              <w:rPr>
                <w:rFonts w:hint="default" w:ascii="Lucida Handwriting" w:hAnsi="Lucida Handwriting" w:cs="Lucida Handwriting" w:eastAsiaTheme="minorHAnsi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</w:pPr>
            <w:r>
              <w:rPr>
                <w:rFonts w:hint="default" w:ascii="Lucida Handwriting" w:hAnsi="Lucida Handwriting" w:cs="Lucida Handwriting"/>
                <w:vertAlign w:val="baseline"/>
                <w:lang w:val="en-US"/>
              </w:rPr>
              <w:t>Resource Person, Value Education Department (Since 1.7.23), at RAMAKRISHNA MISSION VIVEKANANDA INSTITUTE OF VALUES, NEW DELHI</w:t>
            </w:r>
          </w:p>
        </w:tc>
        <w:tc>
          <w:tcPr>
            <w:tcW w:w="2002" w:type="dxa"/>
            <w:shd w:val="clear"/>
            <w:vAlign w:val="top"/>
          </w:tcPr>
          <w:p w14:paraId="11866591">
            <w:pPr>
              <w:widowControl w:val="0"/>
              <w:jc w:val="both"/>
              <w:rPr>
                <w:rFonts w:hint="default" w:asciiTheme="minorHAnsi" w:hAnsiTheme="minorHAnsi" w:eastAsiaTheme="minorHAnsi" w:cstheme="minorBidi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</w:pPr>
          </w:p>
        </w:tc>
        <w:tc>
          <w:tcPr>
            <w:tcW w:w="2131" w:type="dxa"/>
          </w:tcPr>
          <w:p w14:paraId="2F0122E6">
            <w:pPr>
              <w:widowControl w:val="0"/>
              <w:jc w:val="both"/>
              <w:rPr>
                <w:rFonts w:hint="default" w:asciiTheme="minorHAnsi" w:hAnsiTheme="minorHAnsi" w:eastAsiaTheme="minorHAnsi" w:cstheme="minorBidi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</w:pPr>
          </w:p>
        </w:tc>
      </w:tr>
      <w:tr w14:paraId="11CB0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0" w:type="dxa"/>
          </w:tcPr>
          <w:p w14:paraId="0FBA45B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shd w:val="clear"/>
            <w:vAlign w:val="top"/>
          </w:tcPr>
          <w:p w14:paraId="4CCBE85E">
            <w:pPr>
              <w:widowControl w:val="0"/>
              <w:jc w:val="both"/>
              <w:rPr>
                <w:rFonts w:hint="default" w:ascii="Lucida Handwriting" w:hAnsi="Lucida Handwriting" w:cs="Lucida Handwriting"/>
                <w:vertAlign w:val="baseline"/>
                <w:lang w:val="en-US"/>
              </w:rPr>
            </w:pPr>
            <w:r>
              <w:rPr>
                <w:rFonts w:hint="default" w:ascii="Lucida Handwriting" w:hAnsi="Lucida Handwriting" w:cs="Lucida Handwriting"/>
                <w:vertAlign w:val="baseline"/>
                <w:lang w:val="en-US"/>
              </w:rPr>
              <w:t>Shreshtha Ghosh</w:t>
            </w:r>
          </w:p>
        </w:tc>
        <w:tc>
          <w:tcPr>
            <w:tcW w:w="3036" w:type="dxa"/>
            <w:shd w:val="clear"/>
            <w:vAlign w:val="top"/>
          </w:tcPr>
          <w:p w14:paraId="0B5FCF0C">
            <w:pPr>
              <w:widowControl w:val="0"/>
              <w:jc w:val="both"/>
              <w:rPr>
                <w:rFonts w:hint="default" w:ascii="Lucida Handwriting" w:hAnsi="Lucida Handwriting" w:cs="Lucida Handwriting"/>
                <w:vertAlign w:val="baseline"/>
                <w:lang w:val="en-US"/>
              </w:rPr>
            </w:pPr>
            <w:r>
              <w:rPr>
                <w:rFonts w:hint="default" w:ascii="Lucida Handwriting" w:hAnsi="Lucida Handwriting" w:cs="Lucida Handwriting"/>
                <w:vertAlign w:val="baseline"/>
                <w:lang w:val="en-US"/>
              </w:rPr>
              <w:t>Works at west Bengal Police since March 2024</w:t>
            </w:r>
          </w:p>
        </w:tc>
        <w:tc>
          <w:tcPr>
            <w:tcW w:w="2002" w:type="dxa"/>
            <w:shd w:val="clear"/>
            <w:vAlign w:val="top"/>
          </w:tcPr>
          <w:p w14:paraId="4A840ACA">
            <w:pPr>
              <w:widowControl w:val="0"/>
              <w:jc w:val="both"/>
              <w:rPr>
                <w:rFonts w:hint="default" w:asciiTheme="minorHAnsi" w:hAnsiTheme="minorHAnsi" w:eastAsiaTheme="minorHAnsi" w:cstheme="minorBidi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</w:pPr>
            <w:r>
              <w:rPr>
                <w:rFonts w:hint="default" w:ascii="Lucida Handwriting" w:hAnsi="Lucida Handwriting" w:cs="Lucida Handwriting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  <w:t>30,432/- per month</w:t>
            </w:r>
          </w:p>
        </w:tc>
        <w:tc>
          <w:tcPr>
            <w:tcW w:w="2131" w:type="dxa"/>
          </w:tcPr>
          <w:p w14:paraId="2DC1C9C5">
            <w:pPr>
              <w:widowControl w:val="0"/>
              <w:jc w:val="both"/>
              <w:rPr>
                <w:rFonts w:hint="default" w:asciiTheme="minorHAnsi" w:hAnsiTheme="minorHAnsi" w:eastAsiaTheme="minorHAnsi" w:cstheme="minorBidi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</w:pPr>
          </w:p>
        </w:tc>
      </w:tr>
      <w:tr w14:paraId="2F36B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0" w:type="dxa"/>
          </w:tcPr>
          <w:p w14:paraId="7F50D16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Lucida Handwriting" w:hAnsi="Lucida Handwriting" w:cs="Lucida Handwriting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shd w:val="clear"/>
            <w:vAlign w:val="top"/>
          </w:tcPr>
          <w:p w14:paraId="3AAFBAF7">
            <w:pPr>
              <w:widowControl w:val="0"/>
              <w:jc w:val="both"/>
              <w:rPr>
                <w:rFonts w:hint="default" w:ascii="Lucida Handwriting" w:hAnsi="Lucida Handwriting" w:cs="Lucida Handwriting"/>
                <w:vertAlign w:val="baseline"/>
                <w:lang w:val="en-US"/>
              </w:rPr>
            </w:pPr>
            <w:r>
              <w:rPr>
                <w:rFonts w:hint="default" w:ascii="Lucida Handwriting" w:hAnsi="Lucida Handwriting" w:cs="Lucida Handwriting"/>
                <w:vertAlign w:val="baseline"/>
                <w:lang w:val="en-US"/>
              </w:rPr>
              <w:t>BINA BALI</w:t>
            </w:r>
          </w:p>
        </w:tc>
        <w:tc>
          <w:tcPr>
            <w:tcW w:w="3036" w:type="dxa"/>
            <w:shd w:val="clear"/>
            <w:vAlign w:val="top"/>
          </w:tcPr>
          <w:p w14:paraId="3D8BF0A9">
            <w:pPr>
              <w:widowControl w:val="0"/>
              <w:jc w:val="both"/>
              <w:rPr>
                <w:rFonts w:hint="default" w:ascii="Lucida Handwriting" w:hAnsi="Lucida Handwriting" w:cs="Lucida Handwriting"/>
                <w:vertAlign w:val="baseline"/>
                <w:lang w:val="en-US"/>
              </w:rPr>
            </w:pPr>
            <w:r>
              <w:rPr>
                <w:rFonts w:hint="default" w:ascii="Lucida Handwriting" w:hAnsi="Lucida Handwriting" w:cs="Lucida Handwriting"/>
                <w:vertAlign w:val="baseline"/>
                <w:lang w:val="en-US"/>
              </w:rPr>
              <w:t>Food &amp;Supplioes, Govt. Of West Bengal</w:t>
            </w:r>
          </w:p>
        </w:tc>
        <w:tc>
          <w:tcPr>
            <w:tcW w:w="2002" w:type="dxa"/>
            <w:shd w:val="clear"/>
            <w:vAlign w:val="top"/>
          </w:tcPr>
          <w:p w14:paraId="0D1D0DB9">
            <w:pPr>
              <w:widowControl w:val="0"/>
              <w:jc w:val="both"/>
              <w:rPr>
                <w:rFonts w:hint="default" w:ascii="Lucida Handwriting" w:hAnsi="Lucida Handwriting" w:cs="Lucida Handwriting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</w:pPr>
            <w:r>
              <w:rPr>
                <w:rFonts w:hint="default" w:ascii="Lucida Handwriting" w:hAnsi="Lucida Handwriting" w:cs="Lucida Handwriting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  <w:t>12714/- per month</w:t>
            </w:r>
          </w:p>
        </w:tc>
        <w:tc>
          <w:tcPr>
            <w:tcW w:w="2131" w:type="dxa"/>
          </w:tcPr>
          <w:p w14:paraId="4B19D463">
            <w:pPr>
              <w:widowControl w:val="0"/>
              <w:jc w:val="both"/>
              <w:rPr>
                <w:rFonts w:hint="default" w:asciiTheme="minorHAnsi" w:hAnsiTheme="minorHAnsi" w:eastAsiaTheme="minorHAnsi" w:cstheme="minorBidi"/>
                <w:kern w:val="2"/>
                <w:sz w:val="22"/>
                <w:szCs w:val="22"/>
                <w:vertAlign w:val="baseline"/>
                <w:lang w:val="en-US" w:eastAsia="en-US" w:bidi="ar-SA"/>
                <w14:ligatures w14:val="standardContextual"/>
              </w:rPr>
            </w:pPr>
          </w:p>
        </w:tc>
      </w:tr>
    </w:tbl>
    <w:p w14:paraId="28C00123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253A5062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2605D62B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4E661BA6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7D9D1425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576E2BB3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0DE302C9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111B53BA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133C82BD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1CB06319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7DE77DF1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662F8D21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0E2E0461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3D03BDD5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1B62ED0F">
      <w:pPr>
        <w:rPr>
          <w:rFonts w:hint="default"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hint="default" w:ascii="Lucida Handwriting" w:hAnsi="Lucida Handwriting" w:cs="Lucida Handwriting"/>
          <w:b/>
          <w:bCs/>
          <w:sz w:val="24"/>
          <w:szCs w:val="24"/>
          <w:lang w:val="en-US"/>
        </w:rPr>
        <w:t xml:space="preserve">JRF Scholarship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9"/>
        <w:gridCol w:w="1234"/>
        <w:gridCol w:w="841"/>
        <w:gridCol w:w="141"/>
        <w:gridCol w:w="1628"/>
        <w:gridCol w:w="24"/>
        <w:gridCol w:w="1935"/>
        <w:gridCol w:w="15"/>
        <w:gridCol w:w="2014"/>
      </w:tblGrid>
      <w:tr w14:paraId="1365A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1" w:type="dxa"/>
          </w:tcPr>
          <w:p w14:paraId="41561B67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</w:rPr>
              <w:t>SL. NO.</w:t>
            </w:r>
          </w:p>
        </w:tc>
        <w:tc>
          <w:tcPr>
            <w:tcW w:w="1243" w:type="dxa"/>
            <w:gridSpan w:val="2"/>
          </w:tcPr>
          <w:p w14:paraId="3223C000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</w:rPr>
              <w:t>NAME</w:t>
            </w:r>
          </w:p>
        </w:tc>
        <w:tc>
          <w:tcPr>
            <w:tcW w:w="982" w:type="dxa"/>
            <w:gridSpan w:val="2"/>
          </w:tcPr>
          <w:p w14:paraId="65E7A0E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PASS OUT</w:t>
            </w:r>
          </w:p>
        </w:tc>
        <w:tc>
          <w:tcPr>
            <w:tcW w:w="1628" w:type="dxa"/>
          </w:tcPr>
          <w:p w14:paraId="6618982F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NET/SET/JRF</w:t>
            </w:r>
          </w:p>
        </w:tc>
        <w:tc>
          <w:tcPr>
            <w:tcW w:w="1959" w:type="dxa"/>
            <w:gridSpan w:val="2"/>
          </w:tcPr>
          <w:p w14:paraId="6020A9AC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INSTITUTION</w:t>
            </w:r>
          </w:p>
        </w:tc>
        <w:tc>
          <w:tcPr>
            <w:tcW w:w="2029" w:type="dxa"/>
            <w:gridSpan w:val="2"/>
          </w:tcPr>
          <w:p w14:paraId="4EC99E64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SCHOLARSHIP AMOUNT</w:t>
            </w:r>
          </w:p>
        </w:tc>
      </w:tr>
      <w:tr w14:paraId="4ADA3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0" w:type="dxa"/>
            <w:gridSpan w:val="2"/>
          </w:tcPr>
          <w:p w14:paraId="15C7345E">
            <w:pPr>
              <w:widowControl w:val="0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1.</w:t>
            </w:r>
          </w:p>
        </w:tc>
        <w:tc>
          <w:tcPr>
            <w:tcW w:w="1234" w:type="dxa"/>
          </w:tcPr>
          <w:p w14:paraId="254C3BE3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Swapna Sarkar</w:t>
            </w:r>
          </w:p>
        </w:tc>
        <w:tc>
          <w:tcPr>
            <w:tcW w:w="841" w:type="dxa"/>
          </w:tcPr>
          <w:p w14:paraId="7BEC9C2F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2018</w:t>
            </w:r>
          </w:p>
        </w:tc>
        <w:tc>
          <w:tcPr>
            <w:tcW w:w="1793" w:type="dxa"/>
            <w:gridSpan w:val="3"/>
          </w:tcPr>
          <w:p w14:paraId="4C7FE094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JRF NET 2022</w:t>
            </w:r>
          </w:p>
        </w:tc>
        <w:tc>
          <w:tcPr>
            <w:tcW w:w="1950" w:type="dxa"/>
            <w:gridSpan w:val="2"/>
          </w:tcPr>
          <w:p w14:paraId="3DF18D2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West Bengal State University</w:t>
            </w:r>
          </w:p>
        </w:tc>
        <w:tc>
          <w:tcPr>
            <w:tcW w:w="2014" w:type="dxa"/>
          </w:tcPr>
          <w:p w14:paraId="5466C48D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46990/- per month</w:t>
            </w:r>
          </w:p>
        </w:tc>
      </w:tr>
      <w:tr w14:paraId="61FFE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0" w:type="dxa"/>
            <w:gridSpan w:val="2"/>
          </w:tcPr>
          <w:p w14:paraId="175A5CD8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</w:p>
        </w:tc>
        <w:tc>
          <w:tcPr>
            <w:tcW w:w="1234" w:type="dxa"/>
          </w:tcPr>
          <w:p w14:paraId="0A984C5C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Pallabi Mondal</w:t>
            </w:r>
          </w:p>
        </w:tc>
        <w:tc>
          <w:tcPr>
            <w:tcW w:w="841" w:type="dxa"/>
          </w:tcPr>
          <w:p w14:paraId="0C8C4D9B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2019</w:t>
            </w:r>
          </w:p>
        </w:tc>
        <w:tc>
          <w:tcPr>
            <w:tcW w:w="1793" w:type="dxa"/>
            <w:gridSpan w:val="3"/>
          </w:tcPr>
          <w:p w14:paraId="16248835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JRF NET 2020</w:t>
            </w:r>
          </w:p>
        </w:tc>
        <w:tc>
          <w:tcPr>
            <w:tcW w:w="1950" w:type="dxa"/>
            <w:gridSpan w:val="2"/>
          </w:tcPr>
          <w:p w14:paraId="6F37C5BB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Jadavpur University</w:t>
            </w:r>
          </w:p>
        </w:tc>
        <w:tc>
          <w:tcPr>
            <w:tcW w:w="2014" w:type="dxa"/>
          </w:tcPr>
          <w:p w14:paraId="08EEB751">
            <w:pPr>
              <w:widowControl w:val="0"/>
              <w:spacing w:after="0" w:line="240" w:lineRule="auto"/>
              <w:jc w:val="both"/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</w:pPr>
            <w:r>
              <w:rPr>
                <w:rFonts w:hint="default" w:ascii="Lucida Handwriting" w:hAnsi="Lucida Handwriting" w:cs="Lucida Handwriting"/>
                <w:sz w:val="22"/>
                <w:szCs w:val="22"/>
                <w:lang w:val="en-US"/>
              </w:rPr>
              <w:t>48,990/- per month</w:t>
            </w:r>
          </w:p>
        </w:tc>
      </w:tr>
    </w:tbl>
    <w:p w14:paraId="78A10E8D">
      <w:pPr>
        <w:rPr>
          <w:rFonts w:hint="default" w:ascii="Lucida Handwriting" w:hAnsi="Lucida Handwriting" w:cs="Lucida Handwriting"/>
          <w:sz w:val="24"/>
          <w:szCs w:val="24"/>
        </w:rPr>
      </w:pPr>
    </w:p>
    <w:p w14:paraId="721BD034">
      <w:pPr>
        <w:rPr>
          <w:rFonts w:hint="default" w:ascii="Lucida Handwriting" w:hAnsi="Lucida Handwriting" w:cs="Lucida Handwriting"/>
          <w:lang w:val="en-US"/>
        </w:rPr>
      </w:pPr>
    </w:p>
    <w:p w14:paraId="0D00294C">
      <w:pPr>
        <w:rPr>
          <w:rFonts w:hint="default" w:ascii="Lucida Handwriting" w:hAnsi="Lucida Handwriting" w:cs="Lucida Handwriting"/>
          <w:lang w:val="en-US"/>
        </w:rPr>
      </w:pPr>
    </w:p>
    <w:p w14:paraId="0808A590">
      <w:pPr>
        <w:rPr>
          <w:rFonts w:hint="default" w:ascii="Lucida Handwriting" w:hAnsi="Lucida Handwriting" w:cs="Lucida Handwriting"/>
          <w:lang w:val="en-US"/>
        </w:rPr>
      </w:pPr>
      <w:r>
        <w:rPr>
          <w:rFonts w:hint="default" w:ascii="Lucida Handwriting" w:hAnsi="Lucida Handwriting" w:cs="Lucida Handwriting"/>
          <w:lang w:val="en-US"/>
        </w:rPr>
        <w:t>Dr. Bidisha Chatterjee</w:t>
      </w:r>
    </w:p>
    <w:p w14:paraId="41C5220B">
      <w:pPr>
        <w:rPr>
          <w:rFonts w:hint="default" w:ascii="Lucida Handwriting" w:hAnsi="Lucida Handwriting" w:cs="Lucida Handwriting"/>
          <w:lang w:val="en-US"/>
        </w:rPr>
      </w:pPr>
      <w:r>
        <w:rPr>
          <w:rFonts w:hint="default" w:ascii="Lucida Handwriting" w:hAnsi="Lucida Handwriting" w:cs="Lucida Handwriting"/>
          <w:lang w:val="en-US"/>
        </w:rPr>
        <w:t xml:space="preserve">HOD </w:t>
      </w:r>
    </w:p>
    <w:p w14:paraId="6D257C0E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lang w:val="en-US"/>
        </w:rPr>
        <w:t>DEPARTMENT OF PHILOSOPHY</w:t>
      </w:r>
    </w:p>
    <w:p w14:paraId="2C73093C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2F18DA16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EB6D40A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51BCD9D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385F72A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1137524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26ECB75C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2855ABD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75CCC897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F2D5F56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62DAD63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52F968D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84B641C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:</w:t>
      </w:r>
    </w:p>
    <w:p w14:paraId="480CAFFD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DBAD60B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1E40F42C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3FEC19C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DOCUMENTS</w:t>
      </w:r>
    </w:p>
    <w:p w14:paraId="547E0A90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2327EC91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drawing>
          <wp:inline distT="0" distB="0" distL="114300" distR="114300">
            <wp:extent cx="5374005" cy="6480810"/>
            <wp:effectExtent l="0" t="0" r="10795" b="8890"/>
            <wp:docPr id="9" name="Picture 9" descr="IMG-20230915-WA0178.jpg BINA B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-20230915-WA0178.jpg BINA BAL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1A63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BINA BALI</w:t>
      </w:r>
    </w:p>
    <w:p w14:paraId="6CBD5F5D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07EB3A2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B283A01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69BB06B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drawing>
          <wp:inline distT="0" distB="0" distL="114300" distR="114300">
            <wp:extent cx="5556885" cy="6597650"/>
            <wp:effectExtent l="0" t="0" r="5715" b="6350"/>
            <wp:docPr id="2" name="Picture 2" descr="Screenshot 2025-01-06 19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2025-01-06 1914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291C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SHIMA JODDAR</w:t>
      </w:r>
    </w:p>
    <w:p w14:paraId="1455431B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41EED64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09C4243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8B6F48F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6180011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49905D6D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934189D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694D635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70D2CF0A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B7A34B2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drawing>
          <wp:inline distT="0" distB="0" distL="114300" distR="114300">
            <wp:extent cx="5295265" cy="5368290"/>
            <wp:effectExtent l="0" t="0" r="635" b="3810"/>
            <wp:docPr id="6" name="Picture 6" descr="Screenshot 2025-01-06 20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2025-01-06 2043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484C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PUJA MONDAL</w:t>
      </w:r>
    </w:p>
    <w:p w14:paraId="05DAA05F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4BAF71E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3E8DAE8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9D3C9B4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E47EC87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72D3A9AB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4569364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DA38A28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BEA1C57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1699E4A7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3EA9988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306B02C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2349DF10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ANANYA DEY</w:t>
      </w:r>
    </w:p>
    <w:p w14:paraId="6949ECE4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18001AD6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drawing>
          <wp:inline distT="0" distB="0" distL="114300" distR="114300">
            <wp:extent cx="4972050" cy="6667500"/>
            <wp:effectExtent l="0" t="0" r="635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3A462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PUJA SAHA</w:t>
      </w:r>
    </w:p>
    <w:p w14:paraId="5070B2D9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2FC4A8DE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0B8DEDE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411C51B8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15800A77">
      <w:r>
        <w:drawing>
          <wp:inline distT="0" distB="0" distL="114300" distR="114300">
            <wp:extent cx="4914900" cy="5517515"/>
            <wp:effectExtent l="0" t="0" r="0" b="698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B084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SHUKLA DAS</w:t>
      </w:r>
    </w:p>
    <w:p w14:paraId="6B996BA9">
      <w:pPr>
        <w:rPr>
          <w:rFonts w:hint="default"/>
          <w:lang w:val="en-US"/>
        </w:rPr>
      </w:pPr>
    </w:p>
    <w:p w14:paraId="562D3BCA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F8576BA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drawing>
          <wp:inline distT="0" distB="0" distL="114300" distR="114300">
            <wp:extent cx="4257040" cy="4176395"/>
            <wp:effectExtent l="0" t="0" r="10160" b="1905"/>
            <wp:docPr id="8" name="Picture 8" descr="WhatsApp Image 2025-01-06 at 20.46.46_a0e29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atsApp Image 2025-01-06 at 20.46.46_a0e29dd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D3B6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RINITA MUKHERJEE</w:t>
      </w:r>
    </w:p>
    <w:p w14:paraId="24B1E5C9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23FC1F79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894F898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1E492F25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A2A0351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drawing>
          <wp:inline distT="0" distB="0" distL="114300" distR="114300">
            <wp:extent cx="4658360" cy="6531610"/>
            <wp:effectExtent l="0" t="0" r="2540" b="8890"/>
            <wp:docPr id="7" name="Picture 7" descr="IMG-20230426-WA0025.jpg RINI HAZRA APPOINTMENT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-20230426-WA0025.jpg RINI HAZRA APPOINTMENT LETTE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F949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RINI HAZRA</w:t>
      </w:r>
    </w:p>
    <w:p w14:paraId="6F8FDB32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7FF0ED28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184CC422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E350115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16F1822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2AA7B035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drawing>
          <wp:inline distT="0" distB="0" distL="114300" distR="114300">
            <wp:extent cx="5268595" cy="4451350"/>
            <wp:effectExtent l="0" t="0" r="1905" b="6350"/>
            <wp:docPr id="3" name="Picture 3" descr="Screenshot 2025-01-06 2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2025-01-06 2004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0AD7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SHRESHTHA GHOSH</w:t>
      </w:r>
    </w:p>
    <w:p w14:paraId="3A2662A7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488CDBD0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967DD60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9429A72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33309DC3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1CABF477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4EC06813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494173C1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A67EA76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7AD5E619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E1355A8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6EB01CCF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47BE1FE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10D68F40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294F4983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5F6DD602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drawing>
          <wp:inline distT="0" distB="0" distL="114300" distR="114300">
            <wp:extent cx="5000625" cy="6315075"/>
            <wp:effectExtent l="0" t="0" r="3175" b="9525"/>
            <wp:docPr id="10" name="Picture 10" descr="Screenshot 2025-01-06 20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2025-01-06 2057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A5C3">
      <w:pPr>
        <w:rPr>
          <w:rFonts w:hint="default" w:ascii="Lucida Handwriting" w:hAnsi="Lucida Handwriting" w:cs="Lucida Handwriting"/>
          <w:b/>
          <w:bCs/>
          <w:lang w:val="en-US"/>
        </w:rPr>
      </w:pPr>
    </w:p>
    <w:p w14:paraId="0C3F6C1D">
      <w:pPr>
        <w:rPr>
          <w:rFonts w:hint="default" w:ascii="Lucida Handwriting" w:hAnsi="Lucida Handwriting" w:cs="Lucida Handwriting"/>
          <w:b/>
          <w:bCs/>
          <w:lang w:val="en-US"/>
        </w:rPr>
      </w:pPr>
      <w:r>
        <w:rPr>
          <w:rFonts w:hint="default" w:ascii="Lucida Handwriting" w:hAnsi="Lucida Handwriting" w:cs="Lucida Handwriting"/>
          <w:b/>
          <w:bCs/>
          <w:lang w:val="en-US"/>
        </w:rPr>
        <w:t>PIU ROY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Handwriting">
    <w:panose1 w:val="03010101010101010101"/>
    <w:charset w:val="00"/>
    <w:family w:val="auto"/>
    <w:pitch w:val="default"/>
    <w:sig w:usb0="00000003" w:usb1="00000000" w:usb2="00000000" w:usb3="00000000" w:csb0="20000001" w:csb1="00000000"/>
  </w:font>
  <w:font w:name="Lucida Calligraphy">
    <w:panose1 w:val="03010101010101010101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EDEECD"/>
    <w:multiLevelType w:val="singleLevel"/>
    <w:tmpl w:val="BCEDEECD"/>
    <w:lvl w:ilvl="0" w:tentative="0">
      <w:start w:val="17"/>
      <w:numFmt w:val="decimal"/>
      <w:suff w:val="space"/>
      <w:lvlText w:val="%1."/>
      <w:lvlJc w:val="left"/>
    </w:lvl>
  </w:abstractNum>
  <w:abstractNum w:abstractNumId="1">
    <w:nsid w:val="6E1B18EE"/>
    <w:multiLevelType w:val="singleLevel"/>
    <w:tmpl w:val="6E1B18EE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E871A5"/>
    <w:rsid w:val="0B2F0E84"/>
    <w:rsid w:val="1BCA6A25"/>
    <w:rsid w:val="1CF169A4"/>
    <w:rsid w:val="21261742"/>
    <w:rsid w:val="23EA5501"/>
    <w:rsid w:val="2E64310C"/>
    <w:rsid w:val="2F2C11F4"/>
    <w:rsid w:val="374867D4"/>
    <w:rsid w:val="3F886BE1"/>
    <w:rsid w:val="46BE241E"/>
    <w:rsid w:val="4E1F5830"/>
    <w:rsid w:val="544213BA"/>
    <w:rsid w:val="59BF3365"/>
    <w:rsid w:val="61E01520"/>
    <w:rsid w:val="62C23450"/>
    <w:rsid w:val="68752646"/>
    <w:rsid w:val="68DB66B4"/>
    <w:rsid w:val="6CDE737B"/>
    <w:rsid w:val="6CEF5B03"/>
    <w:rsid w:val="6FAB07C2"/>
    <w:rsid w:val="72A857F7"/>
    <w:rsid w:val="7ADD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IN" w:eastAsia="en-US" w:bidi="ar-SA"/>
      <w14:ligatures w14:val="standardContextual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2024-12-14T15:14:00Z</dcterms:created>
  <dc:creator>USER</dc:creator>
  <cp:lastModifiedBy>Aishani Mukherjee</cp:lastModifiedBy>
  <dcterms:modified xsi:type="dcterms:W3CDTF">2025-01-06T15:51:56Z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6E8AA4B5949D40739939D73445451D2D_12</vt:lpwstr>
  </property>
</Properties>
</file>