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2E7A5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left"/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661B3C99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center"/>
        <w:rPr>
          <w:rFonts w:hint="default" w:ascii="Lucida Calligraphy" w:hAnsi="Lucida Calligraphy" w:eastAsia="Times New Roman" w:cs="Lucida Calligraphy"/>
          <w:b w:val="0"/>
          <w:bCs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default" w:ascii="Lucida Calligraphy" w:hAnsi="Lucida Calligraphy" w:eastAsia="Times New Roman" w:cs="Lucida Calligraphy"/>
          <w:b w:val="0"/>
          <w:bCs/>
          <w:color w:val="000000"/>
          <w:kern w:val="0"/>
          <w:sz w:val="24"/>
          <w:szCs w:val="22"/>
          <w:lang w:val="en-US" w:eastAsia="zh-CN" w:bidi="ar"/>
        </w:rPr>
        <w:t>STUDENT’S ACTIVITY</w:t>
      </w:r>
    </w:p>
    <w:p w14:paraId="2331EE29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center"/>
        <w:rPr>
          <w:rFonts w:hint="default" w:ascii="Lucida Calligraphy" w:hAnsi="Lucida Calligraphy" w:eastAsia="Times New Roman" w:cs="Lucida Calligraphy"/>
          <w:b w:val="0"/>
          <w:bCs/>
          <w:color w:val="000000"/>
          <w:kern w:val="0"/>
          <w:sz w:val="24"/>
          <w:szCs w:val="22"/>
          <w:lang w:val="en-US" w:eastAsia="zh-CN" w:bidi="ar"/>
        </w:rPr>
      </w:pPr>
      <w:bookmarkStart w:id="0" w:name="_GoBack"/>
      <w:bookmarkEnd w:id="0"/>
    </w:p>
    <w:p w14:paraId="01AB2DD9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both"/>
        <w:rPr>
          <w:rFonts w:hint="default"/>
          <w:b w:val="0"/>
          <w:bCs/>
          <w:lang w:val="en-US"/>
        </w:rPr>
      </w:pPr>
      <w: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  <w:t>Our ex- students of  PG course, Rini Hazra was invited to deliver a lecture at Scottish Church College on 29.4.22. She gave a lecture and PPT presentation on Animal Ethics.</w:t>
      </w:r>
    </w:p>
    <w:p w14:paraId="6E4ADED6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rFonts w:hint="eastAsia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03B28D48">
      <w:pPr>
        <w:jc w:val="left"/>
        <w:rPr>
          <w:rFonts w:hint="default" w:ascii="Lucida Calligraphy" w:hAnsi="Lucida Calligraphy" w:cs="Lucida Calligraphy"/>
          <w:b w:val="0"/>
          <w:bCs/>
          <w:sz w:val="28"/>
          <w:szCs w:val="28"/>
          <w:lang w:val="en-US"/>
        </w:rPr>
      </w:pPr>
    </w:p>
    <w:p w14:paraId="125F7B26">
      <w:pPr>
        <w:jc w:val="left"/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624173E0">
      <w:pPr>
        <w:jc w:val="left"/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  <w:drawing>
          <wp:inline distT="0" distB="0" distL="114300" distR="114300">
            <wp:extent cx="4865370" cy="5281295"/>
            <wp:effectExtent l="0" t="0" r="11430" b="1905"/>
            <wp:docPr id="13" name="Picture 5" descr="IMG-20230425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IMG-20230425-WA0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4DEA">
      <w:pPr>
        <w:jc w:val="left"/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2BB97C32">
      <w:pPr>
        <w:jc w:val="both"/>
        <w:rPr>
          <w:rFonts w:hint="default" w:ascii="Lucida Calligraphy" w:hAnsi="Lucida Calligraphy" w:cs="Lucida Calligraphy"/>
          <w:b/>
          <w:bCs/>
          <w:sz w:val="20"/>
          <w:szCs w:val="20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0"/>
          <w:szCs w:val="20"/>
          <w:lang w:val="en-US"/>
        </w:rPr>
        <w:t>RINI HAZRA, POST GRADUATE EX-STUDENT OF DEPARTMENT OF PHILOSOPHY, RAMAKRISHNA SARADA MISSION VIVEKANANDA VIDYABHAVAN, PRESENTING A PAPER ON ANIMAL ETHICS AT SCOTTISH CHURCH COLLEGE</w:t>
      </w:r>
    </w:p>
    <w:p w14:paraId="67152E5A">
      <w:pPr>
        <w:jc w:val="left"/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7E4E91D8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  <w:drawing>
          <wp:inline distT="0" distB="0" distL="114300" distR="114300">
            <wp:extent cx="5273040" cy="4138930"/>
            <wp:effectExtent l="0" t="0" r="10160" b="1270"/>
            <wp:docPr id="16" name="Picture 3" descr="IMG-20230425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IMG-20230425-WA0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F3B9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6DC03F0C">
      <w:pPr>
        <w:rPr>
          <w:rFonts w:hint="default" w:ascii="Lucida Handwriting" w:hAnsi="Lucida Handwriting" w:cs="Lucida Handwriting"/>
          <w:b/>
          <w:bCs/>
          <w:sz w:val="20"/>
          <w:szCs w:val="20"/>
          <w:lang w:val="en-US"/>
        </w:rPr>
      </w:pPr>
      <w:r>
        <w:rPr>
          <w:rFonts w:hint="default" w:ascii="Lucida Handwriting" w:hAnsi="Lucida Handwriting" w:cs="Lucida Handwriting"/>
          <w:b/>
          <w:bCs/>
          <w:sz w:val="20"/>
          <w:szCs w:val="20"/>
          <w:lang w:val="en-US"/>
        </w:rPr>
        <w:t xml:space="preserve">Students and Teachers of Ramakrishna Sarada Mission Vivekananda Vidyabhavan attending the Student seminar at Scottish Church College. </w:t>
      </w:r>
    </w:p>
    <w:p w14:paraId="5AFC08B5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3D8A9AFF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7480CD52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2069BBB8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6DA20D4C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4BB1E10E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05917D11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3AF350E0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14BF9648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7978B69E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72637939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0C9E4305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5AF1AE13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66D8D647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11D3AA3D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021ACF6C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0A18DC84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6AFD9295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51E43B49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02B74574">
      <w:pPr>
        <w:rPr>
          <w:rFonts w:hint="default" w:ascii="Lucida Calligraphy" w:hAnsi="Lucida Calligraphy" w:cs="Lucida Calligraphy"/>
          <w:b/>
          <w:bCs/>
          <w:sz w:val="28"/>
          <w:szCs w:val="28"/>
          <w:lang w:val="en-US"/>
        </w:rPr>
      </w:pPr>
    </w:p>
    <w:p w14:paraId="264E1BF7">
      <w:pPr>
        <w:rPr>
          <w:rFonts w:hint="default" w:ascii="Lucida Handwriting" w:hAnsi="Lucida Handwriting" w:cs="Lucida Handwriting"/>
          <w:lang w:val="en-US"/>
        </w:rPr>
      </w:pPr>
      <w:r>
        <w:rPr>
          <w:rFonts w:hint="default" w:ascii="Lucida Handwriting" w:hAnsi="Lucida Handwriting" w:cs="Lucida Handwriting"/>
          <w:lang w:val="en-US"/>
        </w:rPr>
        <w:t>Parampara - the tradition of disseminating knowledge …</w:t>
      </w:r>
    </w:p>
    <w:p w14:paraId="6AD80323">
      <w:pPr>
        <w:rPr>
          <w:rFonts w:hint="default"/>
          <w:lang w:val="en-US"/>
        </w:rPr>
      </w:pPr>
      <w:r>
        <w:rPr>
          <w:rFonts w:hint="default"/>
          <w:lang w:val="en-US"/>
        </w:rPr>
        <w:t xml:space="preserve">The ex-students of Post Graduate students and the present PG students are invited to take Parampara Classes for UG students. This tradition has been introduced by our department since 2023.  </w:t>
      </w:r>
    </w:p>
    <w:p w14:paraId="21FEE65F">
      <w:pPr>
        <w:rPr>
          <w:rFonts w:hint="default"/>
          <w:lang w:val="en-US"/>
        </w:rPr>
      </w:pPr>
    </w:p>
    <w:p w14:paraId="2C04D94D">
      <w:pPr>
        <w:rPr>
          <w:rFonts w:hint="default" w:ascii="Lucida Handwriting" w:hAnsi="Lucida Handwriting" w:cs="Lucida Handwriting"/>
          <w:lang w:val="en-US"/>
        </w:rPr>
      </w:pPr>
      <w:r>
        <w:rPr>
          <w:rFonts w:hint="default" w:ascii="Lucida Handwriting" w:hAnsi="Lucida Handwriting" w:cs="Lucida Handwriting"/>
          <w:lang w:val="en-US"/>
        </w:rPr>
        <w:t>INAUGURAL SESSION OF PARAMPARA SESSION ON SEPTEMBER 2023</w:t>
      </w:r>
    </w:p>
    <w:p w14:paraId="6A51659D">
      <w:pPr>
        <w:rPr>
          <w:rFonts w:hint="default"/>
          <w:lang w:val="en-US"/>
        </w:rPr>
      </w:pPr>
    </w:p>
    <w:p w14:paraId="2E780060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183380" cy="3114675"/>
            <wp:effectExtent l="0" t="0" r="7620" b="9525"/>
            <wp:docPr id="1" name="Picture 1" descr="thumbnail (2).jpeg PARAMPARA 1.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humbnail (2).jpeg PARAMPARA 1.9.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4162425" cy="3129915"/>
            <wp:effectExtent l="0" t="0" r="3175" b="6985"/>
            <wp:docPr id="2" name="Picture 2" descr="thumbnail (1).jpegPARAM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umbnail (1).jpegPARAMPAR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5861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643630" cy="3056255"/>
            <wp:effectExtent l="0" t="0" r="1270" b="4445"/>
            <wp:docPr id="3" name="Picture 3" descr="thumbnai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humbnail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D470">
      <w:pPr>
        <w:rPr>
          <w:rFonts w:hint="default"/>
          <w:lang w:val="en-US"/>
        </w:rPr>
      </w:pPr>
    </w:p>
    <w:p w14:paraId="119C0A6F">
      <w:pPr>
        <w:rPr>
          <w:rFonts w:hint="default"/>
          <w:lang w:val="en-US"/>
        </w:rPr>
      </w:pPr>
    </w:p>
    <w:p w14:paraId="4D83181F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660140" cy="2938780"/>
            <wp:effectExtent l="0" t="0" r="10160" b="7620"/>
            <wp:docPr id="4" name="Picture 4" descr="20230901_122811PMByGPSMapCamera (1).jpg PARAMPARA 1.9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30901_122811PMByGPSMapCamera (1).jpg PARAMPARA 1.9.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E26A">
      <w:pPr>
        <w:rPr>
          <w:rFonts w:hint="default"/>
          <w:lang w:val="en-US"/>
        </w:rPr>
      </w:pPr>
    </w:p>
    <w:p w14:paraId="7BAD604F">
      <w:pPr>
        <w:rPr>
          <w:rFonts w:hint="default"/>
          <w:lang w:val="en-US"/>
        </w:rPr>
      </w:pPr>
    </w:p>
    <w:p w14:paraId="30B8997A">
      <w:pPr>
        <w:rPr>
          <w:rFonts w:hint="default"/>
          <w:lang w:val="en-US"/>
        </w:rPr>
      </w:pPr>
    </w:p>
    <w:p w14:paraId="705BFE12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663950" cy="2748280"/>
            <wp:effectExtent l="0" t="0" r="6350" b="7620"/>
            <wp:docPr id="6" name="Picture 6" descr="20230901_123328PMByGPSMapCamer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30901_123328PMByGPSMapCamera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4546">
      <w:pPr>
        <w:rPr>
          <w:rFonts w:hint="default"/>
          <w:lang w:val="en-US"/>
        </w:rPr>
      </w:pPr>
    </w:p>
    <w:p w14:paraId="6B17CA05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right="1"/>
        <w:jc w:val="left"/>
        <w:rPr>
          <w:rFonts w:hint="default"/>
          <w:b/>
          <w:bCs/>
          <w:lang w:val="en-US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  <w:t xml:space="preserve">Event: PARAMPARA </w:t>
      </w:r>
    </w:p>
    <w:p w14:paraId="04301E3C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</w:pPr>
    </w:p>
    <w:p w14:paraId="6A314667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Name of the Topic 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–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Descartes’ Method of Doubt</w:t>
      </w:r>
    </w:p>
    <w:p w14:paraId="091A6A25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</w:pPr>
    </w:p>
    <w:p w14:paraId="6ADE4115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Date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: 1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.9.23</w:t>
      </w:r>
    </w:p>
    <w:p w14:paraId="341D28AF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</w:pPr>
    </w:p>
    <w:p w14:paraId="7DCC6C3A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1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Venue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: Smart Classroom</w:t>
      </w:r>
    </w:p>
    <w:p w14:paraId="7DC8B906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</w:pPr>
    </w:p>
    <w:p w14:paraId="502D0D8C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Speaker: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Arifa Khatun (Ex-student of RKSMVV) </w:t>
      </w:r>
    </w:p>
    <w:p w14:paraId="630A971A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</w:pPr>
    </w:p>
    <w:p w14:paraId="6538E3A2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Number of Participants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25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 </w:t>
      </w:r>
    </w:p>
    <w:p w14:paraId="60D1EC32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177800</wp:posOffset>
                </wp:positionV>
                <wp:extent cx="5453380" cy="1926590"/>
                <wp:effectExtent l="0" t="0" r="762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380" cy="192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62DFC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The Department Of Philosophy introduced Parampara session from 1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September, 2023 . In the inaugural session, our Principal, Pr. Vedarupaprana delivered a thoughtful speech on the vision of ‘Parampara’ where our ex-students deliver lectures to spread their philosophical notions, outlook and understanding among the young learners. It was followed by an encouraging lecture by our IQAC coordinator, </w:t>
                            </w:r>
                          </w:p>
                          <w:p w14:paraId="3271BAB7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Dr. Chaiti Mitra. Then, the co-convenor of the program, Dr. Bidisha Chatterjee, of the Department of Philosophy introduced the theme of Parampara. The speaker in the first session was Arifa Khatun, ex-student of RKSMVV delivered a lecture on </w:t>
                            </w:r>
                          </w:p>
                          <w:p w14:paraId="455B5718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‘DescartesMethod of Doubt’.</w:t>
                            </w:r>
                          </w:p>
                          <w:p w14:paraId="69CE810A">
                            <w:pPr>
                              <w:rPr>
                                <w:rFonts w:hint="default"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35pt;margin-top:14pt;height:151.7pt;width:429.4pt;z-index:251660288;mso-width-relative:page;mso-height-relative:page;" fillcolor="#FFFFFF" filled="t" stroked="f" coordsize="21600,21600" o:gfxdata="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AVapNbYAAAACwEAAA8AAAAAAAAAAQAgAAAAIgAAAGRycy9kb3ducmV2LnhtbFBLAQIUABQAAAAI&#10;AIdO4kA23trNtAEAAHcDAAAOAAAAAAAAAAEAIAAAACcBAABkcnMvZTJvRG9jLnhtbFBLBQYAAAAA&#10;BgAGAFkBAABN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4F62DFC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The Department Of Philosophy introduced Parampara session from 1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September, 2023 . In the inaugural session, our Principal, Pr. Vedarupaprana delivered a thoughtful speech on the vision of ‘Parampara’ where our ex-students deliver lectures to spread their philosophical notions, outlook and understanding among the young learners. It was followed by an encouraging lecture by our IQAC coordinator, </w:t>
                      </w:r>
                    </w:p>
                    <w:p w14:paraId="3271BAB7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Dr. Chaiti Mitra. Then, the co-convenor of the program, Dr. Bidisha Chatterjee, of the Department of Philosophy introduced the theme of Parampara. The speaker in the first session was Arifa Khatun, ex-student of RKSMVV delivered a lecture on </w:t>
                      </w:r>
                    </w:p>
                    <w:p w14:paraId="455B5718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‘DescartesMethod of Doubt’.</w:t>
                      </w:r>
                    </w:p>
                    <w:p w14:paraId="69CE810A">
                      <w:pPr>
                        <w:rPr>
                          <w:rFonts w:hint="default"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26570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118" w:leftChars="-7" w:right="4492" w:hanging="132" w:hangingChars="55"/>
        <w:jc w:val="both"/>
        <w:rPr>
          <w:rFonts w:hint="default" w:ascii="Times New Roman" w:hAnsi="Times New Roman" w:eastAsia="Times New Roman" w:cs="Times New Roman"/>
          <w:b/>
          <w:bCs w:val="0"/>
          <w:i/>
          <w:iCs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Brief Description: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 </w:t>
      </w:r>
    </w:p>
    <w:p w14:paraId="17B15B75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default" w:ascii="Times New Roman" w:hAnsi="Times New Roman" w:eastAsia="Times New Roman" w:cs="Times New Roman"/>
          <w:b/>
          <w:bCs w:val="0"/>
          <w:i/>
          <w:iCs/>
          <w:color w:val="000000"/>
          <w:kern w:val="0"/>
          <w:sz w:val="24"/>
          <w:szCs w:val="22"/>
          <w:lang w:val="en-US" w:eastAsia="zh-CN" w:bidi="ar"/>
        </w:rPr>
      </w:pPr>
    </w:p>
    <w:p w14:paraId="3B588880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4492" w:hanging="10"/>
        <w:jc w:val="left"/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</w:pPr>
    </w:p>
    <w:p w14:paraId="7BD53FBC">
      <w:pPr>
        <w:spacing w:line="360" w:lineRule="auto"/>
        <w:jc w:val="both"/>
        <w:rPr>
          <w:rFonts w:hint="default"/>
          <w:lang w:val="en-US"/>
        </w:rPr>
      </w:pPr>
    </w:p>
    <w:p w14:paraId="39850B78">
      <w:pPr>
        <w:spacing w:line="360" w:lineRule="auto"/>
        <w:jc w:val="both"/>
        <w:rPr>
          <w:rFonts w:hint="default"/>
          <w:lang w:val="en-US"/>
        </w:rPr>
      </w:pPr>
    </w:p>
    <w:p w14:paraId="7FACA199">
      <w:pPr>
        <w:spacing w:line="360" w:lineRule="auto"/>
        <w:jc w:val="both"/>
        <w:rPr>
          <w:rFonts w:hint="default"/>
          <w:lang w:val="en-US"/>
        </w:rPr>
      </w:pPr>
    </w:p>
    <w:p w14:paraId="03BEA6B0">
      <w:pPr>
        <w:spacing w:line="360" w:lineRule="auto"/>
        <w:jc w:val="both"/>
        <w:rPr>
          <w:rFonts w:hint="default"/>
          <w:lang w:val="en-US"/>
        </w:rPr>
      </w:pPr>
    </w:p>
    <w:p w14:paraId="41519201">
      <w:pPr>
        <w:spacing w:line="360" w:lineRule="auto"/>
        <w:jc w:val="both"/>
        <w:rPr>
          <w:rFonts w:hint="default"/>
          <w:b/>
          <w:bCs/>
          <w:lang w:val="en-US"/>
        </w:rPr>
      </w:pPr>
    </w:p>
    <w:p w14:paraId="2B78FE9D">
      <w:pPr>
        <w:spacing w:line="360" w:lineRule="auto"/>
        <w:jc w:val="both"/>
        <w:rPr>
          <w:rFonts w:hint="default"/>
          <w:b/>
          <w:bCs/>
          <w:lang w:val="en-US"/>
        </w:rPr>
      </w:pPr>
    </w:p>
    <w:p w14:paraId="57411120"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Programme Outcome: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The Semester I students and the Post Graduate Students were present in the session and they had an interactive session with the speaker. </w:t>
      </w:r>
    </w:p>
    <w:p w14:paraId="5E3C2204">
      <w:pPr>
        <w:rPr>
          <w:rFonts w:hint="default"/>
          <w:lang w:val="en-US"/>
        </w:rPr>
      </w:pPr>
    </w:p>
    <w:p w14:paraId="10A67CA4">
      <w:pPr>
        <w:rPr>
          <w:rFonts w:hint="default"/>
          <w:lang w:val="en-US"/>
        </w:rPr>
      </w:pPr>
    </w:p>
    <w:p w14:paraId="6E6800D6">
      <w:pPr>
        <w:rPr>
          <w:rFonts w:hint="default"/>
          <w:lang w:val="en-US"/>
        </w:rPr>
      </w:pPr>
    </w:p>
    <w:p w14:paraId="212C76C9">
      <w:pPr>
        <w:rPr>
          <w:rFonts w:hint="default"/>
          <w:lang w:val="en-US"/>
        </w:rPr>
      </w:pPr>
    </w:p>
    <w:p w14:paraId="5500F720">
      <w:pPr>
        <w:rPr>
          <w:rFonts w:hint="default"/>
          <w:lang w:val="en-US"/>
        </w:rPr>
      </w:pPr>
    </w:p>
    <w:p w14:paraId="674CDDF1">
      <w:pPr>
        <w:rPr>
          <w:rFonts w:hint="default"/>
          <w:lang w:val="en-US"/>
        </w:rPr>
      </w:pPr>
    </w:p>
    <w:p w14:paraId="1E419600">
      <w:pPr>
        <w:spacing w:line="249" w:lineRule="auto"/>
        <w:rPr>
          <w:rFonts w:hint="default"/>
          <w:b w:val="0"/>
          <w:bCs w:val="0"/>
          <w:i/>
          <w:iCs/>
          <w:lang w:val="en-US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  <w:t>Event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olor w:val="000000"/>
          <w:kern w:val="0"/>
          <w:sz w:val="24"/>
          <w:szCs w:val="22"/>
          <w:lang w:val="en-US" w:eastAsia="zh-CN" w:bidi="ar"/>
        </w:rPr>
        <w:t>PARAMPARA (Lecture No. 2)</w:t>
      </w:r>
    </w:p>
    <w:p w14:paraId="1086048C">
      <w:pPr>
        <w:keepNext w:val="0"/>
        <w:keepLines w:val="0"/>
        <w:widowControl/>
        <w:suppressLineNumbers w:val="0"/>
        <w:spacing w:before="0" w:beforeAutospacing="0" w:after="128" w:afterAutospacing="0" w:line="249" w:lineRule="auto"/>
        <w:ind w:left="-5" w:right="1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Topic: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 Indian Philosophy, Sankhya Darsana</w:t>
      </w:r>
    </w:p>
    <w:p w14:paraId="5444C958">
      <w:pPr>
        <w:keepNext w:val="0"/>
        <w:keepLines w:val="0"/>
        <w:widowControl/>
        <w:suppressLineNumbers w:val="0"/>
        <w:spacing w:before="0" w:beforeAutospacing="0" w:after="130" w:afterAutospacing="0" w:line="249" w:lineRule="auto"/>
        <w:ind w:left="-5" w:right="1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Date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29.9.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23</w:t>
      </w:r>
    </w:p>
    <w:p w14:paraId="642B6063">
      <w:pPr>
        <w:keepNext w:val="0"/>
        <w:keepLines w:val="0"/>
        <w:widowControl/>
        <w:suppressLineNumbers w:val="0"/>
        <w:spacing w:before="0" w:beforeAutospacing="0" w:after="128" w:afterAutospacing="0" w:line="249" w:lineRule="auto"/>
        <w:ind w:left="-5" w:right="1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Venue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Smart Classroom No. 8</w:t>
      </w:r>
    </w:p>
    <w:p w14:paraId="732CD590">
      <w:pPr>
        <w:keepNext w:val="0"/>
        <w:keepLines w:val="0"/>
        <w:widowControl/>
        <w:suppressLineNumbers w:val="0"/>
        <w:spacing w:before="0" w:beforeAutospacing="0" w:after="130" w:afterAutospacing="0" w:line="249" w:lineRule="auto"/>
        <w:ind w:left="-5" w:right="0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Resource Person: 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Hritu Mukherjee</w:t>
      </w:r>
    </w:p>
    <w:p w14:paraId="6C17B14E">
      <w:pPr>
        <w:keepNext w:val="0"/>
        <w:keepLines w:val="0"/>
        <w:widowControl/>
        <w:suppressLineNumbers w:val="0"/>
        <w:spacing w:before="0" w:beforeAutospacing="0" w:after="130" w:afterAutospacing="0" w:line="249" w:lineRule="auto"/>
        <w:ind w:left="-5" w:right="0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No. of Participants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5th Semester Students</w:t>
      </w:r>
    </w:p>
    <w:p w14:paraId="13BB7CFF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Brief Description:</w:t>
      </w:r>
    </w:p>
    <w:p w14:paraId="4A0DCBF0">
      <w:pPr>
        <w:keepNext w:val="0"/>
        <w:keepLines w:val="0"/>
        <w:widowControl/>
        <w:suppressLineNumbers w:val="0"/>
        <w:spacing w:before="0" w:beforeAutospacing="0" w:after="269" w:afterAutospacing="0" w:line="249" w:lineRule="auto"/>
        <w:ind w:left="-5" w:right="1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The 5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vertAlign w:val="superscript"/>
          <w:lang w:val="en-US" w:eastAsia="zh-CN" w:bidi="ar"/>
        </w:rPr>
        <w:t xml:space="preserve">th 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semester students of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 Department of Philosophy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attended the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  <w:t xml:space="preserve">Parampara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Class on 29.9.23. the speaker, Hritu Mukherjee delivered an excellent lecture on Sankhya Darsana. She explained the topics in details for clear understanding.  </w:t>
      </w:r>
    </w:p>
    <w:p w14:paraId="3FD349BD">
      <w:pP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Programme outcome: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  <w:t xml:space="preserve">The students were very much benefited from the inter-active session. They cleasrd their doubts regarding various issues and a brief notes was also given to them by the speaker. </w:t>
      </w:r>
    </w:p>
    <w:p w14:paraId="63B93609">
      <w:pP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299FBD2F">
      <w:pP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569A742A">
      <w:pP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55631375">
      <w:pP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02977810">
      <w:pP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</w:pPr>
    </w:p>
    <w:p w14:paraId="0F4FCE84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907915" cy="2840355"/>
            <wp:effectExtent l="0" t="0" r="6985" b="4445"/>
            <wp:docPr id="9" name="Picture 1" descr="WhatsApp Image 2024-03-31 at 18.09.58_fbbd9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WhatsApp Image 2024-03-31 at 18.09.58_fbbd90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1601">
      <w:pPr>
        <w:rPr>
          <w:rFonts w:hint="default"/>
          <w:lang w:val="en-US"/>
        </w:rPr>
      </w:pPr>
    </w:p>
    <w:p w14:paraId="15937BCC">
      <w:pPr>
        <w:rPr>
          <w:rFonts w:hint="default"/>
          <w:lang w:val="en-US"/>
        </w:rPr>
      </w:pPr>
    </w:p>
    <w:p w14:paraId="2FF7AE7B">
      <w:pPr>
        <w:rPr>
          <w:rFonts w:hint="default"/>
          <w:lang w:val="en-US"/>
        </w:rPr>
      </w:pPr>
    </w:p>
    <w:p w14:paraId="5001EE3C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84455</wp:posOffset>
                </wp:positionV>
                <wp:extent cx="2484755" cy="510540"/>
                <wp:effectExtent l="4445" t="5080" r="12700" b="5080"/>
                <wp:wrapNone/>
                <wp:docPr id="8" name="Flowchart: Alternate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5105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562929">
                            <w:pP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 xml:space="preserve">PARAMPARA LECTURE NO.:2 </w:t>
                            </w:r>
                          </w:p>
                          <w:p w14:paraId="7CDF2AE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38.15pt;margin-top:6.65pt;height:40.2pt;width:195.65pt;z-index:251661312;mso-width-relative:page;mso-height-relative:page;" fillcolor="#FFFFFF" filled="t" stroked="t" coordsize="21600,21600" o:gfxdata="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6K8/0tcAAAAJAQAADwAAAAAAAAABACAAAAAi&#10;AAAAZHJzL2Rvd25yZXYueG1sUEsBAhQAFAAAAAgAh07iQOLG1xcLAgAAVA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6562929">
                      <w:pPr>
                        <w:rPr>
                          <w:rFonts w:hint="default"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 xml:space="preserve">PARAMPARA LECTURE NO.:2 </w:t>
                      </w:r>
                    </w:p>
                    <w:p w14:paraId="7CDF2AE9"/>
                  </w:txbxContent>
                </v:textbox>
              </v:shape>
            </w:pict>
          </mc:Fallback>
        </mc:AlternateContent>
      </w:r>
    </w:p>
    <w:p w14:paraId="0AD54DFA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3A732B19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7B4786C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B9849F0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679315" cy="3269615"/>
            <wp:effectExtent l="0" t="0" r="6985" b="6985"/>
            <wp:docPr id="10" name="Picture 2" descr="WhatsApp Image 2024-03-31 at 18.09.57_a75c4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WhatsApp Image 2024-03-31 at 18.09.57_a75c4df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7C53F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56A47CD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4CD43449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1776DE42">
      <w:pPr>
        <w:rPr>
          <w:rFonts w:hint="default"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73C704DB">
      <w:pPr>
        <w:spacing w:line="249" w:lineRule="auto"/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</w:pPr>
    </w:p>
    <w:p w14:paraId="5040FCFA">
      <w:pPr>
        <w:spacing w:line="249" w:lineRule="auto"/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  <w:drawing>
          <wp:inline distT="0" distB="0" distL="114300" distR="114300">
            <wp:extent cx="4815840" cy="2892425"/>
            <wp:effectExtent l="0" t="0" r="10160" b="3175"/>
            <wp:docPr id="11" name="Picture 3" descr="20230929_15222PMByGPSMapCamera.jpg PARAMPARA LECTIRE 2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20230929_15222PMByGPSMapCamera.jpg PARAMPARA LECTIRE 2 -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E43F">
      <w:pPr>
        <w:rPr>
          <w:rFonts w:hint="default"/>
          <w:lang w:val="en-US"/>
        </w:rPr>
      </w:pPr>
    </w:p>
    <w:p w14:paraId="1E68756F">
      <w:pPr>
        <w:rPr>
          <w:rFonts w:hint="default"/>
          <w:lang w:val="en-US"/>
        </w:rPr>
      </w:pPr>
    </w:p>
    <w:p w14:paraId="2B05DAC5">
      <w:pPr>
        <w:rPr>
          <w:rFonts w:hint="default"/>
          <w:lang w:val="en-US"/>
        </w:rPr>
      </w:pPr>
    </w:p>
    <w:p w14:paraId="2F4FB7D5">
      <w:pPr>
        <w:rPr>
          <w:rFonts w:hint="default"/>
          <w:lang w:val="en-US"/>
        </w:rPr>
      </w:pPr>
    </w:p>
    <w:p w14:paraId="78763972">
      <w:pPr>
        <w:rPr>
          <w:rFonts w:hint="default"/>
          <w:lang w:val="en-US"/>
        </w:rPr>
      </w:pPr>
    </w:p>
    <w:p w14:paraId="656DE0CE">
      <w:pPr>
        <w:rPr>
          <w:rFonts w:hint="default"/>
          <w:lang w:val="en-US"/>
        </w:rPr>
      </w:pPr>
    </w:p>
    <w:p w14:paraId="642B616C">
      <w:pPr>
        <w:rPr>
          <w:rFonts w:hint="default"/>
          <w:lang w:val="en-US"/>
        </w:rPr>
      </w:pPr>
    </w:p>
    <w:p w14:paraId="4C74DE9B">
      <w:pPr>
        <w:rPr>
          <w:rFonts w:hint="default"/>
          <w:lang w:val="en-US"/>
        </w:rPr>
      </w:pPr>
    </w:p>
    <w:p w14:paraId="41DAA699">
      <w:pPr>
        <w:rPr>
          <w:rFonts w:hint="default"/>
          <w:lang w:val="en-US"/>
        </w:rPr>
      </w:pPr>
    </w:p>
    <w:p w14:paraId="4D40F5ED">
      <w:pPr>
        <w:rPr>
          <w:rFonts w:hint="default"/>
          <w:lang w:val="en-US"/>
        </w:rPr>
      </w:pPr>
    </w:p>
    <w:p w14:paraId="2547293C">
      <w:pPr>
        <w:rPr>
          <w:rFonts w:hint="default"/>
          <w:lang w:val="en-US"/>
        </w:rPr>
      </w:pPr>
    </w:p>
    <w:p w14:paraId="449305BD">
      <w:pPr>
        <w:spacing w:line="249" w:lineRule="auto"/>
        <w:rPr>
          <w:rFonts w:hint="default"/>
          <w:b w:val="0"/>
          <w:bCs w:val="0"/>
          <w:i/>
          <w:iCs/>
          <w:lang w:val="en-US"/>
        </w:rPr>
      </w:pP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  <w:t>Event</w:t>
      </w:r>
      <w:r>
        <w:rPr>
          <w:rFonts w:hint="default" w:ascii="Times New Roman" w:hAnsi="Times New Roman" w:eastAsia="Times New Roman" w:cs="Times New Roman"/>
          <w:b/>
          <w:bCs/>
          <w:i/>
          <w:iCs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b/>
          <w:bCs/>
          <w:i w:val="0"/>
          <w:iCs w:val="0"/>
          <w:color w:val="000000"/>
          <w:kern w:val="0"/>
          <w:sz w:val="24"/>
          <w:szCs w:val="22"/>
          <w:lang w:val="en-US" w:eastAsia="zh-CN" w:bidi="ar"/>
        </w:rPr>
        <w:t>PARAMPARA (Lecture No. 3)</w:t>
      </w:r>
    </w:p>
    <w:p w14:paraId="42CD2F26">
      <w:pPr>
        <w:keepNext w:val="0"/>
        <w:keepLines w:val="0"/>
        <w:widowControl/>
        <w:suppressLineNumbers w:val="0"/>
        <w:spacing w:before="0" w:beforeAutospacing="0" w:after="128" w:afterAutospacing="0" w:line="249" w:lineRule="auto"/>
        <w:ind w:left="-5" w:right="1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Topic: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  <w:t>Hospers on Ambiguity</w:t>
      </w:r>
    </w:p>
    <w:p w14:paraId="375ADC26">
      <w:pPr>
        <w:keepNext w:val="0"/>
        <w:keepLines w:val="0"/>
        <w:widowControl/>
        <w:suppressLineNumbers w:val="0"/>
        <w:spacing w:before="0" w:beforeAutospacing="0" w:after="130" w:afterAutospacing="0" w:line="249" w:lineRule="auto"/>
        <w:ind w:left="-5" w:right="1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Date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24.11.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23</w:t>
      </w:r>
    </w:p>
    <w:p w14:paraId="22270F43">
      <w:pPr>
        <w:keepNext w:val="0"/>
        <w:keepLines w:val="0"/>
        <w:widowControl/>
        <w:suppressLineNumbers w:val="0"/>
        <w:spacing w:before="0" w:beforeAutospacing="0" w:after="128" w:afterAutospacing="0" w:line="249" w:lineRule="auto"/>
        <w:ind w:left="-5" w:right="1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Venue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Smart Classroom No. 8</w:t>
      </w:r>
    </w:p>
    <w:p w14:paraId="3DCCAFC4">
      <w:pPr>
        <w:keepNext w:val="0"/>
        <w:keepLines w:val="0"/>
        <w:widowControl/>
        <w:suppressLineNumbers w:val="0"/>
        <w:spacing w:before="0" w:beforeAutospacing="0" w:after="130" w:afterAutospacing="0" w:line="249" w:lineRule="auto"/>
        <w:ind w:left="-5" w:right="0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Resource Person: 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Hritu Mukherjee</w:t>
      </w:r>
    </w:p>
    <w:p w14:paraId="461BAEE1">
      <w:pPr>
        <w:keepNext w:val="0"/>
        <w:keepLines w:val="0"/>
        <w:widowControl/>
        <w:suppressLineNumbers w:val="0"/>
        <w:spacing w:before="0" w:beforeAutospacing="0" w:after="130" w:afterAutospacing="0" w:line="249" w:lineRule="auto"/>
        <w:ind w:left="-5" w:right="0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No. of Participants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: </w:t>
      </w: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5th Semester Students</w:t>
      </w:r>
    </w:p>
    <w:p w14:paraId="29D21821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left"/>
        <w:rPr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Brief Description:</w:t>
      </w:r>
    </w:p>
    <w:p w14:paraId="476D80A6">
      <w:pPr>
        <w:keepNext w:val="0"/>
        <w:keepLines w:val="0"/>
        <w:widowControl/>
        <w:suppressLineNumbers w:val="0"/>
        <w:spacing w:before="0" w:beforeAutospacing="0" w:after="269" w:afterAutospacing="0" w:line="249" w:lineRule="auto"/>
        <w:ind w:left="-5" w:right="1" w:hanging="10"/>
        <w:jc w:val="left"/>
        <w:rPr>
          <w:rFonts w:hint="default"/>
          <w:lang w:val="en-US"/>
        </w:rPr>
      </w:pP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The 5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vertAlign w:val="superscript"/>
          <w:lang w:val="en-US" w:eastAsia="zh-CN" w:bidi="ar"/>
        </w:rPr>
        <w:t xml:space="preserve">th 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>semester students of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eastAsia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 Department of Philosophy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attended the </w:t>
      </w:r>
      <w:r>
        <w:rPr>
          <w:rFonts w:hint="default" w:ascii="Times New Roman" w:hAnsi="Times New Roman" w:eastAsia="Times New Roman" w:cs="Times New Roman"/>
          <w:b/>
          <w:bCs/>
          <w:color w:val="000000"/>
          <w:kern w:val="0"/>
          <w:sz w:val="24"/>
          <w:szCs w:val="22"/>
          <w:lang w:val="en-US" w:eastAsia="zh-CN" w:bidi="ar"/>
        </w:rPr>
        <w:t xml:space="preserve">Parampara </w:t>
      </w:r>
      <w:r>
        <w:rPr>
          <w:rFonts w:hint="default" w:ascii="Times New Roman" w:hAnsi="Times New Roman" w:eastAsia="Times New Roman" w:cs="Times New Roman"/>
          <w:color w:val="000000"/>
          <w:kern w:val="0"/>
          <w:sz w:val="24"/>
          <w:szCs w:val="22"/>
          <w:lang w:val="en-US" w:eastAsia="zh-CN" w:bidi="ar"/>
        </w:rPr>
        <w:t xml:space="preserve">Class on 29.9.23. the speaker, Hritu Mukherjee deliverde an excellent lecture on the critical concept of ambiguity as depicted by Hospers and its different implications. </w:t>
      </w:r>
    </w:p>
    <w:p w14:paraId="56F0705F">
      <w:pPr>
        <w:keepNext w:val="0"/>
        <w:keepLines w:val="0"/>
        <w:widowControl/>
        <w:suppressLineNumbers w:val="0"/>
        <w:spacing w:before="0" w:beforeAutospacing="0" w:after="4" w:afterAutospacing="0" w:line="249" w:lineRule="auto"/>
        <w:ind w:left="-5" w:right="0" w:hanging="10"/>
        <w:jc w:val="left"/>
        <w:rPr>
          <w:rFonts w:hint="default"/>
          <w:b w:val="0"/>
          <w:bCs/>
          <w:lang w:val="en-US"/>
        </w:rPr>
      </w:pPr>
      <w:r>
        <w:rPr>
          <w:rFonts w:hint="eastAsia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>Programme outcome:</w:t>
      </w:r>
      <w:r>
        <w:rPr>
          <w:rFonts w:hint="default" w:ascii="Times New Roman" w:hAnsi="Times New Roman" w:eastAsia="Times New Roman" w:cs="Times New Roman"/>
          <w:b/>
          <w:bCs w:val="0"/>
          <w:color w:val="000000"/>
          <w:kern w:val="0"/>
          <w:sz w:val="24"/>
          <w:szCs w:val="22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/>
          <w:color w:val="000000"/>
          <w:kern w:val="0"/>
          <w:sz w:val="24"/>
          <w:szCs w:val="22"/>
          <w:lang w:val="en-US" w:eastAsia="zh-CN" w:bidi="ar"/>
        </w:rPr>
        <w:t xml:space="preserve">The students were very much benefited from the inter-active session as they were asked to solve few words of ambiguity and give proper explanation against it. </w:t>
      </w:r>
    </w:p>
    <w:p w14:paraId="15592A85"/>
    <w:p w14:paraId="120D9541">
      <w:pPr>
        <w:pStyle w:val="4"/>
        <w:keepNext w:val="0"/>
        <w:keepLines w:val="0"/>
        <w:widowControl/>
        <w:suppressLineNumbers w:val="0"/>
      </w:pPr>
      <w:r>
        <w:rPr>
          <w:rFonts w:ascii="SimSun" w:hAnsi="SimSun" w:eastAsia="SimSun" w:cs="SimSun"/>
          <w:sz w:val="24"/>
          <w:szCs w:val="24"/>
        </w:rPr>
        <w:fldChar w:fldCharType="begin"/>
      </w:r>
      <w:r>
        <w:rPr>
          <w:rFonts w:ascii="SimSun" w:hAnsi="SimSun" w:eastAsia="SimSun" w:cs="SimSun"/>
          <w:sz w:val="24"/>
          <w:szCs w:val="24"/>
        </w:rPr>
        <w:instrText xml:space="preserve">INCLUDEPICTURE \d "https://apis.mail.yahoo.com/ws/v3/mailboxes/@.id==VjN-qK4MoF_ROpkDcE1dvUlGk3V282VbaBpvbrIDl-u2Yl5p2dneaRnX-dJwiYsHQQdk6F676llwJijNHGM9Rx73ng/messages/@.id==APLP48txANOvZa5sZQI2aMSHA7c/content/parts/@.id==2/thumbnail?appid=YMailNorrin" \* MERGEFORMATINET </w:instrText>
      </w:r>
      <w:r>
        <w:rPr>
          <w:rFonts w:ascii="SimSun" w:hAnsi="SimSun" w:eastAsia="SimSun" w:cs="SimSun"/>
          <w:sz w:val="24"/>
          <w:szCs w:val="24"/>
        </w:rPr>
        <w:fldChar w:fldCharType="separate"/>
      </w:r>
      <w:r>
        <w:rPr>
          <w:rFonts w:ascii="SimSun" w:hAnsi="SimSun" w:eastAsia="SimSun" w:cs="SimSun"/>
          <w:sz w:val="24"/>
          <w:szCs w:val="24"/>
        </w:rPr>
        <mc:AlternateContent>
          <mc:Choice Requires="wps">
            <w:drawing>
              <wp:inline distT="0" distB="0" distL="114300" distR="114300">
                <wp:extent cx="304800" cy="304800"/>
                <wp:effectExtent l="0" t="0" r="0" b="0"/>
                <wp:docPr id="17" name="Rectangle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950B7F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B8yWdNIAAAADAQAADwAA&#10;AAAAAAABACAAAAAiAAAAZHJzL2Rvd25yZXYueG1sUEsBAhQAFAAAAAgAh07iQBQPnOSqAQAAcgMA&#10;AA4AAAAAAAAAAQAgAAAAIQEAAGRycy9lMm9Eb2MueG1sUEsFBgAAAAAGAAYAWQEAAD0FAAAAAA==&#10;">
                <v:fill on="f" focussize="0,0"/>
                <v:stroke on="f"/>
                <v:imagedata o:title=""/>
                <o:lock v:ext="edit" aspectratio="t"/>
                <v:textbox>
                  <w:txbxContent>
                    <w:p w14:paraId="2F950B7F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ascii="SimSun" w:hAnsi="SimSun" w:eastAsia="SimSun" w:cs="SimSun"/>
          <w:sz w:val="24"/>
          <w:szCs w:val="24"/>
        </w:rPr>
        <w:fldChar w:fldCharType="end"/>
      </w:r>
    </w:p>
    <w:p w14:paraId="0C737478">
      <w:r>
        <w:fldChar w:fldCharType="begin"/>
      </w:r>
      <w:r>
        <w:instrText xml:space="preserve">INCLUDEPICTURE \d "C:\\Users\\USER\\Downloads\\IMG-20231124-WA0035.jpg PARAMPARA 24.11.23.jpg" \* MERGEFORMATINET </w:instrText>
      </w:r>
      <w:r>
        <w:fldChar w:fldCharType="separate"/>
      </w:r>
      <w:r>
        <w:drawing>
          <wp:inline distT="0" distB="0" distL="114300" distR="114300">
            <wp:extent cx="5800725" cy="3263265"/>
            <wp:effectExtent l="0" t="0" r="3175" b="635"/>
            <wp:docPr id="12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409FF9"/>
    <w:p w14:paraId="13A7C19E">
      <w:pPr>
        <w:rPr>
          <w:rFonts w:hint="default"/>
          <w:lang w:val="en-US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67945</wp:posOffset>
                </wp:positionV>
                <wp:extent cx="1848485" cy="324485"/>
                <wp:effectExtent l="4445" t="4445" r="13970" b="13970"/>
                <wp:wrapNone/>
                <wp:docPr id="14" name="Flowchart: Alternate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8485" cy="32448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96AA0E0">
                            <w:pP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PARAMPARA - LECTURE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23.75pt;margin-top:5.35pt;height:25.55pt;width:145.55pt;z-index:251662336;mso-width-relative:page;mso-height-relative:page;" fillcolor="#FFFFFF" filled="t" stroked="t" coordsize="21600,21600" o:gfxdata="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A3GNPXAAAACQEAAA8AAAAAAAAAAQAgAAAAIgAA&#10;AGRycy9kb3ducmV2LnhtbFBLAQIUABQAAAAIAIdO4kCGww8PCQIAAFY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96AA0E0">
                      <w:pPr>
                        <w:rPr>
                          <w:rFonts w:hint="default"/>
                          <w:b/>
                          <w:bCs/>
                          <w:i/>
                          <w:iCs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lang w:val="en-US"/>
                        </w:rPr>
                        <w:t xml:space="preserve">PARAMPARA - LECTURE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w:t xml:space="preserve">                                                      </w:t>
      </w:r>
    </w:p>
    <w:p w14:paraId="3D4C4A9A">
      <w:pPr>
        <w:rPr>
          <w:rFonts w:hint="default"/>
          <w:lang w:val="en-US"/>
        </w:rPr>
      </w:pPr>
    </w:p>
    <w:p w14:paraId="7DACA54E">
      <w:pPr>
        <w:rPr>
          <w:rFonts w:hint="default"/>
          <w:lang w:val="en-US"/>
        </w:rPr>
      </w:pPr>
    </w:p>
    <w:p w14:paraId="7F1B8915">
      <w:pPr>
        <w:rPr>
          <w:rFonts w:hint="default"/>
          <w:lang w:val="en-US"/>
        </w:rPr>
      </w:pPr>
    </w:p>
    <w:p w14:paraId="40F96232">
      <w:pPr>
        <w:rPr>
          <w:rFonts w:hint="default"/>
          <w:lang w:val="en-US"/>
        </w:rPr>
      </w:pPr>
    </w:p>
    <w:p w14:paraId="2FA2ED5C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Event: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Parampara class</w:t>
      </w:r>
    </w:p>
    <w:p w14:paraId="3DFAED2C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Date: 1.3.24</w:t>
      </w:r>
    </w:p>
    <w:p w14:paraId="59126432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Speaker; Hritu Mukherjee</w:t>
      </w:r>
    </w:p>
    <w:p w14:paraId="71652484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Topic: A Critical Reflection on Leibnitz’s theory of Substance and Knowledge</w:t>
      </w:r>
    </w:p>
    <w:p w14:paraId="1BA0671D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Participants: Semester I students(10)</w:t>
      </w:r>
    </w:p>
    <w:p w14:paraId="32140A31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Brief Description: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Hritu Mukherjee delivered an excellent lecture on the substance theory of Leibnitz. The Ist year students had an inter-active session with her. </w:t>
      </w:r>
    </w:p>
    <w:p w14:paraId="2EA03445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Outcome: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It is always a proud moment  for the faculty members of the department to see that their ex-students are teaching their current fellow-beings. </w:t>
      </w:r>
    </w:p>
    <w:p w14:paraId="274A5774">
      <w:pPr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</w:p>
    <w:p w14:paraId="629AC2B6">
      <w:pPr>
        <w:rPr>
          <w:rFonts w:hint="default"/>
          <w:lang w:val="en-US"/>
        </w:rPr>
      </w:pPr>
    </w:p>
    <w:p w14:paraId="05742DB2">
      <w:pPr>
        <w:rPr>
          <w:rFonts w:hint="default"/>
          <w:lang w:val="en-US"/>
        </w:rPr>
      </w:pPr>
    </w:p>
    <w:p w14:paraId="1C78C8DB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675" cy="3535680"/>
            <wp:effectExtent l="0" t="0" r="9525" b="7620"/>
            <wp:docPr id="20" name="Picture 11" descr="WhatsApp Image 2024-05-12 at 22.37.06_d64d42c7.jpg hritu paramp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 descr="WhatsApp Image 2024-05-12 at 22.37.06_d64d42c7.jpg hritu parampar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6B6C">
      <w:pPr>
        <w:rPr>
          <w:rFonts w:hint="default"/>
          <w:lang w:val="en-US"/>
        </w:rPr>
      </w:pPr>
    </w:p>
    <w:p w14:paraId="5FCAE8CD">
      <w:pPr>
        <w:rPr>
          <w:rFonts w:hint="default"/>
          <w:lang w:val="en-US"/>
        </w:rPr>
      </w:pPr>
    </w:p>
    <w:p w14:paraId="21233F34">
      <w:pPr>
        <w:rPr>
          <w:rFonts w:hint="default"/>
          <w:lang w:val="en-US"/>
        </w:rPr>
      </w:pPr>
    </w:p>
    <w:p w14:paraId="011A4F40">
      <w:pPr>
        <w:rPr>
          <w:rFonts w:hint="default"/>
          <w:lang w:val="en-US"/>
        </w:rPr>
      </w:pPr>
    </w:p>
    <w:p w14:paraId="6821E9D0">
      <w:pPr>
        <w:rPr>
          <w:rFonts w:hint="default"/>
          <w:lang w:val="en-US"/>
        </w:rPr>
      </w:pPr>
    </w:p>
    <w:p w14:paraId="1156B6F6">
      <w:pPr>
        <w:rPr>
          <w:rFonts w:hint="default"/>
          <w:lang w:val="en-US"/>
        </w:rPr>
      </w:pPr>
    </w:p>
    <w:p w14:paraId="28EF448A">
      <w:pPr>
        <w:rPr>
          <w:rFonts w:hint="default"/>
          <w:lang w:val="en-US"/>
        </w:rPr>
      </w:pPr>
    </w:p>
    <w:p w14:paraId="15A50A1D">
      <w:pPr>
        <w:rPr>
          <w:rFonts w:hint="default"/>
          <w:lang w:val="en-US"/>
        </w:rPr>
      </w:pPr>
    </w:p>
    <w:p w14:paraId="72E0CBAF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Event: Parampara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lecture</w:t>
      </w:r>
    </w:p>
    <w:p w14:paraId="68D5BBA8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Date: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15.3,24, 22.3.24, 5.4.24 and 13.4.24</w:t>
      </w:r>
    </w:p>
    <w:p w14:paraId="78A5214D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Topic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: A Critical Reflection on Hosper’s Theory of Knowledge</w:t>
      </w:r>
    </w:p>
    <w:p w14:paraId="40FF369B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Speaker: Pallabi Mondal</w:t>
      </w:r>
    </w:p>
    <w:p w14:paraId="3AD9F0C2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Brief Description: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Smt. Pallabi Mondal was the invited speaker in the Parampara session. She spoke on Hosper’s theory of knowledge. Semester V students attended the class. </w:t>
      </w:r>
    </w:p>
    <w:p w14:paraId="43C4A818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Outcome: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the students of Semester VI got the opportunity to have an inter-active series of lectures from one of our brightest studnent’s Pallavi Mondal, a JRF scholar mow attached with Jadavpur University. </w:t>
      </w:r>
    </w:p>
    <w:p w14:paraId="5150ABA2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147310" cy="4047490"/>
            <wp:effectExtent l="0" t="0" r="8890" b="3810"/>
            <wp:docPr id="21" name="Picture 12" descr="WhatsApp Image 2024-05-01 at 22.17.41_eceb5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 descr="WhatsApp Image 2024-05-01 at 22.17.41_eceb5c6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BA19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531D1DC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FCF5D5F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30DA0F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1D2D7891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4E52BD7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301B3C3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7FA7611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Event: Parampara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class</w:t>
      </w:r>
    </w:p>
    <w:p w14:paraId="36183084"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Date: 5.4.24</w:t>
      </w:r>
    </w:p>
    <w:p w14:paraId="5C7ABB40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Topic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Karana</w:t>
      </w:r>
    </w:p>
    <w:p w14:paraId="10C16226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Speaker: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Usha Hazari</w:t>
      </w:r>
    </w:p>
    <w:p w14:paraId="73DC97C8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Participants: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Semester 4 students( 14)</w:t>
      </w:r>
    </w:p>
    <w:p w14:paraId="2BE75CDE"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Brief Description: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Usha Hazari delivered an excellent lecture on karana in the Parampara lecture session. She expalined the intricate logical reasoning in a very lucid manner. The class benefited the students immensely. </w:t>
      </w:r>
    </w:p>
    <w:p w14:paraId="19376BA7">
      <w:pP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Outcome:</w:t>
      </w:r>
    </w:p>
    <w:p w14:paraId="2A8E64AB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The students got the opportunity to listen to an excellent demonstrative class from Usha.</w:t>
      </w:r>
    </w:p>
    <w:p w14:paraId="66DC3C7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6690" cy="2962910"/>
            <wp:effectExtent l="0" t="0" r="3810" b="8890"/>
            <wp:docPr id="23" name="Picture 13" descr="20240405_30236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3" descr="20240405_30236PMByGPSMapCamer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096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3D503DD8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drawing>
          <wp:inline distT="0" distB="0" distL="114300" distR="114300">
            <wp:extent cx="5266690" cy="2962910"/>
            <wp:effectExtent l="0" t="0" r="3810" b="8890"/>
            <wp:docPr id="22" name="Picture 14" descr="20240405_30249PMByGPSMapCamer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4" descr="20240405_30249PMByGPSMapCamera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E9CAC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2D7DFA93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8341F9A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6852F93F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DFFCE9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15E8FD7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029ACBA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66D492B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62551F22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5EC5575E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0CC11020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6023356D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09CAAB4C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7CFB6024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60E84B61">
      <w:pP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14:paraId="03BAF6C0">
      <w:pPr>
        <w:rPr>
          <w:rFonts w:hint="default"/>
          <w:lang w:val="en-US"/>
        </w:rPr>
      </w:pPr>
    </w:p>
    <w:p w14:paraId="2D707DAA">
      <w:pPr>
        <w:rPr>
          <w:rFonts w:hint="default"/>
          <w:lang w:val="en-US"/>
        </w:rPr>
      </w:pPr>
    </w:p>
    <w:p w14:paraId="5E69B8A6">
      <w:pPr>
        <w:rPr>
          <w:rFonts w:hint="default"/>
          <w:lang w:val="en-US"/>
        </w:rPr>
      </w:pPr>
    </w:p>
    <w:p w14:paraId="503082B6">
      <w:pPr>
        <w:rPr>
          <w:rFonts w:hint="default"/>
          <w:lang w:val="en-US"/>
        </w:rPr>
      </w:pPr>
    </w:p>
    <w:p w14:paraId="2AC51138">
      <w:pPr>
        <w:rPr>
          <w:rFonts w:hint="default"/>
          <w:lang w:val="en-US"/>
        </w:rPr>
      </w:pPr>
    </w:p>
    <w:p w14:paraId="07AE1EAF">
      <w:pPr>
        <w:rPr>
          <w:rFonts w:hint="default"/>
          <w:lang w:val="en-US"/>
        </w:rPr>
      </w:pPr>
    </w:p>
    <w:p w14:paraId="7DEE14D9">
      <w:pPr>
        <w:rPr>
          <w:rFonts w:hint="default"/>
          <w:lang w:val="en-US"/>
        </w:rPr>
      </w:pPr>
    </w:p>
    <w:p w14:paraId="2132CE15">
      <w:pPr>
        <w:rPr>
          <w:rFonts w:hint="default"/>
          <w:lang w:val="en-US"/>
        </w:rPr>
      </w:pPr>
    </w:p>
    <w:p w14:paraId="33CE6563">
      <w:pPr>
        <w:rPr>
          <w:rFonts w:hint="default"/>
          <w:lang w:val="en-US"/>
        </w:rPr>
      </w:pPr>
    </w:p>
    <w:p w14:paraId="7053CAB1">
      <w:pPr>
        <w:rPr>
          <w:rFonts w:hint="default"/>
          <w:lang w:val="en-US"/>
        </w:rPr>
      </w:pPr>
    </w:p>
    <w:p w14:paraId="7559A14D">
      <w:pPr>
        <w:rPr>
          <w:rFonts w:hint="default"/>
          <w:lang w:val="en-US"/>
        </w:rPr>
      </w:pPr>
    </w:p>
    <w:p w14:paraId="596954C9">
      <w:pPr>
        <w:rPr>
          <w:rFonts w:hint="default"/>
          <w:lang w:val="en-US"/>
        </w:rPr>
      </w:pPr>
    </w:p>
    <w:p w14:paraId="4052BF67">
      <w:pPr>
        <w:rPr>
          <w:rFonts w:hint="default"/>
          <w:lang w:val="en-US"/>
        </w:rPr>
      </w:pPr>
    </w:p>
    <w:p w14:paraId="69CC05B6">
      <w:pPr>
        <w:rPr>
          <w:rFonts w:hint="default"/>
          <w:lang w:val="en-US"/>
        </w:rPr>
      </w:pPr>
    </w:p>
    <w:p w14:paraId="625F0111">
      <w:pPr>
        <w:rPr>
          <w:rFonts w:hint="default"/>
          <w:lang w:val="en-US"/>
        </w:rPr>
      </w:pPr>
    </w:p>
    <w:p w14:paraId="0F01E8F5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710940" cy="2962910"/>
            <wp:effectExtent l="0" t="0" r="10160" b="8890"/>
            <wp:docPr id="7" name="Picture 7" descr="20240405_30227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40405_30227PMByGPSMapCamer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B5B1">
      <w:pPr>
        <w:rPr>
          <w:rFonts w:hint="default"/>
          <w:lang w:val="en-US"/>
        </w:rPr>
      </w:pPr>
    </w:p>
    <w:p w14:paraId="2329731C">
      <w:pPr>
        <w:rPr>
          <w:rFonts w:hint="default"/>
          <w:lang w:val="en-US"/>
        </w:rPr>
      </w:pPr>
    </w:p>
    <w:p w14:paraId="30ADC9F3">
      <w:pPr>
        <w:rPr>
          <w:rFonts w:hint="default"/>
          <w:lang w:val="en-US"/>
        </w:rPr>
      </w:pPr>
    </w:p>
    <w:p w14:paraId="40A3AEF0">
      <w:pPr>
        <w:rPr>
          <w:rFonts w:hint="default"/>
          <w:lang w:val="en-US"/>
        </w:rPr>
      </w:pPr>
    </w:p>
    <w:p w14:paraId="00E1EAFC">
      <w:pPr>
        <w:rPr>
          <w:rFonts w:hint="default"/>
          <w:lang w:val="en-US"/>
        </w:rPr>
      </w:pPr>
    </w:p>
    <w:p w14:paraId="3D19F729">
      <w:pPr>
        <w:rPr>
          <w:rFonts w:hint="default"/>
          <w:lang w:val="en-US"/>
        </w:rPr>
      </w:pPr>
    </w:p>
    <w:p w14:paraId="4A6CDC6B">
      <w:pPr>
        <w:rPr>
          <w:rFonts w:hint="default"/>
          <w:lang w:val="en-US"/>
        </w:rPr>
      </w:pPr>
    </w:p>
    <w:p w14:paraId="6AB60F12">
      <w:pPr>
        <w:rPr>
          <w:rFonts w:hint="default"/>
          <w:lang w:val="en-US"/>
        </w:rPr>
      </w:pPr>
    </w:p>
    <w:p w14:paraId="220304DD">
      <w:pPr>
        <w:rPr>
          <w:rFonts w:hint="default"/>
          <w:lang w:val="en-US"/>
        </w:rPr>
      </w:pPr>
    </w:p>
    <w:p w14:paraId="15D31480">
      <w:pPr>
        <w:rPr>
          <w:rFonts w:hint="default"/>
          <w:lang w:val="en-US"/>
        </w:rPr>
      </w:pPr>
    </w:p>
    <w:p w14:paraId="5B2AAE46">
      <w:pPr>
        <w:rPr>
          <w:rFonts w:hint="default"/>
          <w:lang w:val="en-US"/>
        </w:rPr>
      </w:pPr>
    </w:p>
    <w:p w14:paraId="1503036D">
      <w:pPr>
        <w:rPr>
          <w:rFonts w:hint="default"/>
          <w:lang w:val="en-US"/>
        </w:rPr>
      </w:pPr>
    </w:p>
    <w:p w14:paraId="3B197E38">
      <w:pPr>
        <w:rPr>
          <w:rFonts w:hint="default"/>
          <w:lang w:val="en-US"/>
        </w:rPr>
      </w:pPr>
    </w:p>
    <w:p w14:paraId="411AA181">
      <w:pPr>
        <w:rPr>
          <w:rFonts w:hint="default"/>
          <w:lang w:val="en-US"/>
        </w:rPr>
      </w:pPr>
    </w:p>
    <w:p w14:paraId="597D1B66">
      <w:pPr>
        <w:rPr>
          <w:rFonts w:hint="default"/>
          <w:lang w:val="en-US"/>
        </w:rPr>
      </w:pPr>
    </w:p>
    <w:p w14:paraId="28165AB3">
      <w:pPr>
        <w:rPr>
          <w:rFonts w:hint="default"/>
          <w:lang w:val="en-US"/>
        </w:rPr>
      </w:pPr>
    </w:p>
    <w:p w14:paraId="72EF52AF">
      <w:pPr>
        <w:rPr>
          <w:rFonts w:hint="default"/>
          <w:lang w:val="en-US"/>
        </w:rPr>
      </w:pPr>
    </w:p>
    <w:p w14:paraId="5A50E398">
      <w:pPr>
        <w:rPr>
          <w:rFonts w:hint="default"/>
          <w:lang w:val="en-US"/>
        </w:rPr>
      </w:pPr>
    </w:p>
    <w:p w14:paraId="572E6EDC">
      <w:pPr>
        <w:rPr>
          <w:rFonts w:hint="default"/>
          <w:lang w:val="en-US"/>
        </w:rPr>
      </w:pPr>
    </w:p>
    <w:p w14:paraId="2BF8E8E6">
      <w:pPr>
        <w:rPr>
          <w:rFonts w:hint="default"/>
          <w:lang w:val="en-US"/>
        </w:rPr>
      </w:pPr>
    </w:p>
    <w:p w14:paraId="2EF4FFCF">
      <w:pPr>
        <w:rPr>
          <w:rFonts w:hint="default"/>
          <w:lang w:val="en-US"/>
        </w:rPr>
      </w:pPr>
    </w:p>
    <w:p w14:paraId="5B1302A9">
      <w:pPr>
        <w:rPr>
          <w:rFonts w:hint="default"/>
          <w:lang w:val="en-US"/>
        </w:rPr>
      </w:pPr>
    </w:p>
    <w:p w14:paraId="072E2C63">
      <w:pPr>
        <w:rPr>
          <w:rFonts w:hint="default"/>
          <w:lang w:val="en-US"/>
        </w:rPr>
      </w:pPr>
    </w:p>
    <w:p w14:paraId="629C8400">
      <w:pPr>
        <w:rPr>
          <w:rFonts w:hint="default"/>
          <w:lang w:val="en-US"/>
        </w:rPr>
      </w:pPr>
    </w:p>
    <w:p w14:paraId="55F0733E">
      <w:pPr>
        <w:rPr>
          <w:rFonts w:hint="default"/>
          <w:lang w:val="en-US"/>
        </w:rPr>
      </w:pPr>
    </w:p>
    <w:p w14:paraId="195E2BD7">
      <w:pPr>
        <w:rPr>
          <w:rFonts w:hint="default"/>
          <w:lang w:val="en-US"/>
        </w:rPr>
      </w:pPr>
    </w:p>
    <w:p w14:paraId="39009F59">
      <w:pPr>
        <w:rPr>
          <w:rFonts w:hint="default"/>
          <w:lang w:val="en-US"/>
        </w:rPr>
      </w:pPr>
    </w:p>
    <w:p w14:paraId="3F6F3344">
      <w:pPr>
        <w:rPr>
          <w:rFonts w:hint="default"/>
          <w:lang w:val="en-US"/>
        </w:rPr>
      </w:pPr>
    </w:p>
    <w:p w14:paraId="2F21E20C">
      <w:pPr>
        <w:rPr>
          <w:rFonts w:hint="default"/>
          <w:lang w:val="en-US"/>
        </w:rPr>
      </w:pPr>
    </w:p>
    <w:p w14:paraId="1F73488F">
      <w:pPr>
        <w:rPr>
          <w:rFonts w:hint="default"/>
          <w:lang w:val="en-US"/>
        </w:rPr>
      </w:pPr>
    </w:p>
    <w:p w14:paraId="4D76EE2B">
      <w:pPr>
        <w:rPr>
          <w:rFonts w:hint="default"/>
          <w:lang w:val="en-US"/>
        </w:rPr>
      </w:pPr>
    </w:p>
    <w:p w14:paraId="494826D2">
      <w:pPr>
        <w:rPr>
          <w:rFonts w:hint="default"/>
          <w:lang w:val="en-US"/>
        </w:rPr>
      </w:pPr>
    </w:p>
    <w:p w14:paraId="262F584F">
      <w:pPr>
        <w:rPr>
          <w:rFonts w:hint="default"/>
          <w:lang w:val="en-US"/>
        </w:rPr>
      </w:pPr>
    </w:p>
    <w:p w14:paraId="47DA9AE1">
      <w:pPr>
        <w:rPr>
          <w:rFonts w:hint="default"/>
          <w:lang w:val="en-US"/>
        </w:rPr>
      </w:pPr>
    </w:p>
    <w:p w14:paraId="1419ADA8">
      <w:pPr>
        <w:rPr>
          <w:rFonts w:hint="default"/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Lucida Calligraphy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Lucida Handwriting">
    <w:panose1 w:val="03010101010101010101"/>
    <w:charset w:val="00"/>
    <w:family w:val="auto"/>
    <w:pitch w:val="default"/>
    <w:sig w:usb0="00000003" w:usb1="00000000" w:usb2="00000000" w:usb3="00000000" w:csb0="20000001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AE0514"/>
    <w:rsid w:val="0DE46635"/>
    <w:rsid w:val="21ED6416"/>
    <w:rsid w:val="22E54912"/>
    <w:rsid w:val="254E5B2F"/>
    <w:rsid w:val="2EC70009"/>
    <w:rsid w:val="30E362A2"/>
    <w:rsid w:val="3D7D38D3"/>
    <w:rsid w:val="4A38373C"/>
    <w:rsid w:val="59815B1F"/>
    <w:rsid w:val="6978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2024-07-01T02:07:00Z</dcterms:created>
  <dc:creator>USER</dc:creator>
  <cp:lastModifiedBy>Aishani Mukherjee</cp:lastModifiedBy>
  <dcterms:modified xsi:type="dcterms:W3CDTF">2024-07-02T02:46:26Z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8E037FC59402426E9B1AFD24B909765D_12</vt:lpwstr>
  </property>
</Properties>
</file>