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B66" w:rsidRDefault="00F45B66" w:rsidP="00F45B66">
      <w:pPr>
        <w:jc w:val="center"/>
        <w:rPr>
          <w:b/>
          <w:lang w:val="en-IN"/>
        </w:rPr>
      </w:pPr>
    </w:p>
    <w:p w:rsidR="00F45B66" w:rsidRPr="004053F4" w:rsidRDefault="00F45B66" w:rsidP="00F45B66">
      <w:pPr>
        <w:jc w:val="center"/>
        <w:rPr>
          <w:b/>
          <w:sz w:val="28"/>
          <w:szCs w:val="28"/>
          <w:lang w:val="en-IN"/>
        </w:rPr>
      </w:pPr>
      <w:r w:rsidRPr="004053F4">
        <w:rPr>
          <w:b/>
          <w:sz w:val="28"/>
          <w:szCs w:val="28"/>
          <w:lang w:val="en-IN"/>
        </w:rPr>
        <w:t>RAMAKRISHNA SARADA MISSION VIVEKANANDA VIDYABHAVAN</w:t>
      </w:r>
    </w:p>
    <w:p w:rsidR="00F45B66" w:rsidRPr="004053F4" w:rsidRDefault="00F45B66" w:rsidP="00F45B66">
      <w:pPr>
        <w:jc w:val="center"/>
        <w:rPr>
          <w:b/>
          <w:sz w:val="24"/>
          <w:szCs w:val="24"/>
          <w:lang w:val="en-IN"/>
        </w:rPr>
      </w:pPr>
      <w:r w:rsidRPr="004053F4">
        <w:rPr>
          <w:b/>
          <w:sz w:val="24"/>
          <w:szCs w:val="24"/>
          <w:lang w:val="en-IN"/>
        </w:rPr>
        <w:t>IQAC ANNUAL REPORT 202</w:t>
      </w:r>
      <w:r w:rsidR="002E4189" w:rsidRPr="004053F4">
        <w:rPr>
          <w:b/>
          <w:sz w:val="24"/>
          <w:szCs w:val="24"/>
          <w:lang w:val="en-IN"/>
        </w:rPr>
        <w:t>0-2021</w:t>
      </w:r>
    </w:p>
    <w:p w:rsidR="00F45B66" w:rsidRDefault="00796801" w:rsidP="00F45B66">
      <w:pPr>
        <w:pStyle w:val="ListParagraph"/>
        <w:numPr>
          <w:ilvl w:val="0"/>
          <w:numId w:val="2"/>
        </w:numPr>
        <w:rPr>
          <w:lang w:val="en-IN"/>
        </w:rPr>
      </w:pPr>
      <w:r>
        <w:rPr>
          <w:lang w:val="en-IN"/>
        </w:rPr>
        <w:t>7</w:t>
      </w:r>
      <w:r w:rsidR="00F45B66">
        <w:rPr>
          <w:lang w:val="en-IN"/>
        </w:rPr>
        <w:t xml:space="preserve"> meetings of the IQAC were held between July </w:t>
      </w:r>
      <w:r w:rsidR="008E3BC0">
        <w:rPr>
          <w:lang w:val="en-IN"/>
        </w:rPr>
        <w:t>2020</w:t>
      </w:r>
      <w:r w:rsidR="00F45B66">
        <w:rPr>
          <w:lang w:val="en-IN"/>
        </w:rPr>
        <w:t xml:space="preserve"> and June </w:t>
      </w:r>
      <w:r w:rsidR="008E3BC0">
        <w:rPr>
          <w:lang w:val="en-IN"/>
        </w:rPr>
        <w:t>2021</w:t>
      </w:r>
      <w:r w:rsidR="00F45B66">
        <w:rPr>
          <w:lang w:val="en-IN"/>
        </w:rPr>
        <w:t>.</w:t>
      </w:r>
      <w:r>
        <w:rPr>
          <w:lang w:val="en-IN"/>
        </w:rPr>
        <w:t xml:space="preserve"> All the meetings were held online over Google Meet.</w:t>
      </w:r>
    </w:p>
    <w:p w:rsidR="001F5C4A" w:rsidRDefault="00F45B66" w:rsidP="00F45B66">
      <w:pPr>
        <w:pStyle w:val="ListParagraph"/>
        <w:numPr>
          <w:ilvl w:val="0"/>
          <w:numId w:val="2"/>
        </w:numPr>
        <w:rPr>
          <w:lang w:val="en-IN"/>
        </w:rPr>
      </w:pPr>
      <w:r w:rsidRPr="002E4189">
        <w:rPr>
          <w:lang w:val="en-IN"/>
        </w:rPr>
        <w:t xml:space="preserve"> The current student strength is </w:t>
      </w:r>
      <w:r w:rsidR="002E4189" w:rsidRPr="003F34A0">
        <w:rPr>
          <w:lang w:val="en-IN"/>
        </w:rPr>
        <w:t>439</w:t>
      </w:r>
      <w:r w:rsidR="003F34A0">
        <w:rPr>
          <w:lang w:val="en-IN"/>
        </w:rPr>
        <w:t>, and there are 56</w:t>
      </w:r>
      <w:r w:rsidRPr="002E4189">
        <w:rPr>
          <w:lang w:val="en-IN"/>
        </w:rPr>
        <w:t xml:space="preserve"> full time teachers in the 14 departments, who teach and mentor the students. </w:t>
      </w:r>
    </w:p>
    <w:p w:rsidR="00F45B66" w:rsidRDefault="005641E5" w:rsidP="00892F12">
      <w:pPr>
        <w:pStyle w:val="ListParagraph"/>
        <w:numPr>
          <w:ilvl w:val="0"/>
          <w:numId w:val="2"/>
        </w:numPr>
        <w:rPr>
          <w:lang w:val="en-IN"/>
        </w:rPr>
      </w:pPr>
      <w:r w:rsidRPr="00892F12">
        <w:rPr>
          <w:lang w:val="en-IN"/>
        </w:rPr>
        <w:t>All 108</w:t>
      </w:r>
      <w:r w:rsidR="00F45B66" w:rsidRPr="00892F12">
        <w:rPr>
          <w:lang w:val="en-IN"/>
        </w:rPr>
        <w:t xml:space="preserve"> of the outgoing students passed the final year exams</w:t>
      </w:r>
      <w:r w:rsidR="003F34A0">
        <w:rPr>
          <w:lang w:val="en-IN"/>
        </w:rPr>
        <w:t>, resulting in a 100% success rate</w:t>
      </w:r>
      <w:r w:rsidR="00F45B66" w:rsidRPr="00892F12">
        <w:rPr>
          <w:lang w:val="en-IN"/>
        </w:rPr>
        <w:t xml:space="preserve">. </w:t>
      </w:r>
    </w:p>
    <w:p w:rsidR="00C706C6" w:rsidRDefault="003B1DE6" w:rsidP="00892F12">
      <w:pPr>
        <w:pStyle w:val="ListParagraph"/>
        <w:numPr>
          <w:ilvl w:val="0"/>
          <w:numId w:val="2"/>
        </w:numPr>
        <w:rPr>
          <w:lang w:val="en-IN"/>
        </w:rPr>
      </w:pPr>
      <w:r>
        <w:rPr>
          <w:lang w:val="en-IN"/>
        </w:rPr>
        <w:t xml:space="preserve">In addition to the CBCS UG programme, </w:t>
      </w:r>
      <w:r w:rsidR="00C706C6">
        <w:rPr>
          <w:lang w:val="en-IN"/>
        </w:rPr>
        <w:t>8 Value Added Certificate courses were offered till December 2020.</w:t>
      </w:r>
      <w:r>
        <w:rPr>
          <w:lang w:val="en-IN"/>
        </w:rPr>
        <w:t xml:space="preserve"> 407 students enrolled in these courses. </w:t>
      </w:r>
    </w:p>
    <w:p w:rsidR="00A679A7" w:rsidRPr="00A679A7" w:rsidRDefault="00A679A7" w:rsidP="00A679A7">
      <w:pPr>
        <w:pStyle w:val="ListParagraph"/>
        <w:numPr>
          <w:ilvl w:val="0"/>
          <w:numId w:val="2"/>
        </w:numPr>
        <w:rPr>
          <w:lang w:val="en-IN"/>
        </w:rPr>
      </w:pPr>
      <w:r w:rsidRPr="00A679A7">
        <w:rPr>
          <w:lang w:val="en-IN"/>
        </w:rPr>
        <w:t xml:space="preserve">74 out of the 108 pass outs progressed to higher studies or were placed in different service sectors. </w:t>
      </w:r>
    </w:p>
    <w:p w:rsidR="00892F12" w:rsidRDefault="00892F12" w:rsidP="00892F12">
      <w:pPr>
        <w:pStyle w:val="ListParagraph"/>
        <w:jc w:val="center"/>
        <w:rPr>
          <w:lang w:val="en-IN"/>
        </w:rPr>
      </w:pPr>
    </w:p>
    <w:p w:rsidR="006E6739" w:rsidRPr="006E6739" w:rsidRDefault="006E6739" w:rsidP="00892F12">
      <w:pPr>
        <w:pStyle w:val="ListParagraph"/>
        <w:jc w:val="center"/>
        <w:rPr>
          <w:lang w:val="en-IN"/>
        </w:rPr>
      </w:pPr>
      <w:r w:rsidRPr="00892F12">
        <w:rPr>
          <w:lang w:val="en-IN"/>
        </w:rPr>
        <w:t>HONOURS RESULTS</w:t>
      </w:r>
      <w:r w:rsidR="00150A86">
        <w:rPr>
          <w:lang w:val="en-IN"/>
        </w:rPr>
        <w:t xml:space="preserve"> AND PROGRESSION</w:t>
      </w:r>
      <w:r w:rsidRPr="00892F12">
        <w:rPr>
          <w:lang w:val="en-IN"/>
        </w:rPr>
        <w:t xml:space="preserve"> (Batch 2018-21)</w:t>
      </w:r>
    </w:p>
    <w:tbl>
      <w:tblPr>
        <w:tblStyle w:val="TableGrid"/>
        <w:tblW w:w="10207" w:type="dxa"/>
        <w:tblInd w:w="-318" w:type="dxa"/>
        <w:tblLayout w:type="fixed"/>
        <w:tblLook w:val="04A0"/>
      </w:tblPr>
      <w:tblGrid>
        <w:gridCol w:w="1270"/>
        <w:gridCol w:w="1092"/>
        <w:gridCol w:w="951"/>
        <w:gridCol w:w="1134"/>
        <w:gridCol w:w="1134"/>
        <w:gridCol w:w="1134"/>
        <w:gridCol w:w="939"/>
        <w:gridCol w:w="1277"/>
        <w:gridCol w:w="1276"/>
      </w:tblGrid>
      <w:tr w:rsidR="003F34A0" w:rsidTr="003F34A0">
        <w:tc>
          <w:tcPr>
            <w:tcW w:w="1270" w:type="dxa"/>
          </w:tcPr>
          <w:p w:rsidR="003F34A0" w:rsidRDefault="003F34A0" w:rsidP="00957433">
            <w:pPr>
              <w:rPr>
                <w:lang w:val="en-IN"/>
              </w:rPr>
            </w:pPr>
            <w:r w:rsidRPr="000E7C5B">
              <w:rPr>
                <w:lang w:val="en-IN"/>
              </w:rPr>
              <w:t>Dept</w:t>
            </w:r>
          </w:p>
        </w:tc>
        <w:tc>
          <w:tcPr>
            <w:tcW w:w="1092" w:type="dxa"/>
          </w:tcPr>
          <w:p w:rsidR="003F34A0" w:rsidRDefault="003F34A0" w:rsidP="00957433">
            <w:pPr>
              <w:rPr>
                <w:lang w:val="en-IN"/>
              </w:rPr>
            </w:pPr>
            <w:r w:rsidRPr="000E7C5B">
              <w:rPr>
                <w:lang w:val="en-IN"/>
              </w:rPr>
              <w:t>Appeared</w:t>
            </w:r>
          </w:p>
        </w:tc>
        <w:tc>
          <w:tcPr>
            <w:tcW w:w="951" w:type="dxa"/>
          </w:tcPr>
          <w:p w:rsidR="003F34A0" w:rsidRDefault="003F34A0" w:rsidP="00957433">
            <w:pPr>
              <w:rPr>
                <w:lang w:val="en-IN"/>
              </w:rPr>
            </w:pPr>
            <w:r w:rsidRPr="000E7C5B">
              <w:rPr>
                <w:lang w:val="en-IN"/>
              </w:rPr>
              <w:t>Passed</w:t>
            </w:r>
          </w:p>
        </w:tc>
        <w:tc>
          <w:tcPr>
            <w:tcW w:w="1134" w:type="dxa"/>
          </w:tcPr>
          <w:p w:rsidR="003F34A0" w:rsidRDefault="003F34A0" w:rsidP="00957433">
            <w:pPr>
              <w:rPr>
                <w:lang w:val="en-IN"/>
              </w:rPr>
            </w:pPr>
            <w:r w:rsidRPr="000E7C5B">
              <w:rPr>
                <w:lang w:val="en-IN"/>
              </w:rPr>
              <w:t>CGPA 6-7</w:t>
            </w:r>
          </w:p>
        </w:tc>
        <w:tc>
          <w:tcPr>
            <w:tcW w:w="1134" w:type="dxa"/>
          </w:tcPr>
          <w:p w:rsidR="003F34A0" w:rsidRDefault="003F34A0" w:rsidP="00957433">
            <w:pPr>
              <w:rPr>
                <w:lang w:val="en-IN"/>
              </w:rPr>
            </w:pPr>
            <w:r w:rsidRPr="000E7C5B">
              <w:rPr>
                <w:lang w:val="en-IN"/>
              </w:rPr>
              <w:t>CGPA 7-8</w:t>
            </w:r>
          </w:p>
        </w:tc>
        <w:tc>
          <w:tcPr>
            <w:tcW w:w="1134" w:type="dxa"/>
          </w:tcPr>
          <w:p w:rsidR="003F34A0" w:rsidRDefault="003F34A0" w:rsidP="00957433">
            <w:pPr>
              <w:rPr>
                <w:lang w:val="en-IN"/>
              </w:rPr>
            </w:pPr>
            <w:r w:rsidRPr="000E7C5B">
              <w:rPr>
                <w:lang w:val="en-IN"/>
              </w:rPr>
              <w:t>CGPA 8-9</w:t>
            </w:r>
          </w:p>
        </w:tc>
        <w:tc>
          <w:tcPr>
            <w:tcW w:w="939" w:type="dxa"/>
          </w:tcPr>
          <w:p w:rsidR="003F34A0" w:rsidRPr="000E7C5B" w:rsidRDefault="003F34A0" w:rsidP="00957433">
            <w:pPr>
              <w:rPr>
                <w:lang w:val="en-IN"/>
              </w:rPr>
            </w:pPr>
            <w:r w:rsidRPr="000E7C5B">
              <w:rPr>
                <w:lang w:val="en-IN"/>
              </w:rPr>
              <w:t>CGPA 9-10</w:t>
            </w:r>
          </w:p>
          <w:p w:rsidR="003F34A0" w:rsidRDefault="003F34A0" w:rsidP="00957433">
            <w:pPr>
              <w:rPr>
                <w:lang w:val="en-IN"/>
              </w:rPr>
            </w:pPr>
          </w:p>
        </w:tc>
        <w:tc>
          <w:tcPr>
            <w:tcW w:w="1277" w:type="dxa"/>
          </w:tcPr>
          <w:p w:rsidR="003F34A0" w:rsidRPr="000E7C5B" w:rsidRDefault="003F34A0" w:rsidP="00957433">
            <w:pPr>
              <w:rPr>
                <w:lang w:val="en-IN"/>
              </w:rPr>
            </w:pPr>
            <w:r>
              <w:rPr>
                <w:lang w:val="en-IN"/>
              </w:rPr>
              <w:t>Progressed to Higher Education</w:t>
            </w:r>
          </w:p>
        </w:tc>
        <w:tc>
          <w:tcPr>
            <w:tcW w:w="1276" w:type="dxa"/>
          </w:tcPr>
          <w:p w:rsidR="003F34A0" w:rsidRPr="000E7C5B" w:rsidRDefault="003F34A0" w:rsidP="00957433">
            <w:pPr>
              <w:rPr>
                <w:lang w:val="en-IN"/>
              </w:rPr>
            </w:pPr>
            <w:r>
              <w:rPr>
                <w:lang w:val="en-IN"/>
              </w:rPr>
              <w:t>Received Placement</w:t>
            </w:r>
          </w:p>
        </w:tc>
      </w:tr>
      <w:tr w:rsidR="003F34A0" w:rsidTr="003F34A0">
        <w:tc>
          <w:tcPr>
            <w:tcW w:w="1270" w:type="dxa"/>
          </w:tcPr>
          <w:p w:rsidR="003F34A0" w:rsidRDefault="003F34A0" w:rsidP="00957433">
            <w:pPr>
              <w:rPr>
                <w:lang w:val="en-IN"/>
              </w:rPr>
            </w:pPr>
            <w:r w:rsidRPr="000E7C5B">
              <w:rPr>
                <w:lang w:val="en-IN"/>
              </w:rPr>
              <w:t>Bengali</w:t>
            </w:r>
          </w:p>
        </w:tc>
        <w:tc>
          <w:tcPr>
            <w:tcW w:w="1092" w:type="dxa"/>
          </w:tcPr>
          <w:p w:rsidR="003F34A0" w:rsidRDefault="003F34A0" w:rsidP="00957433">
            <w:pPr>
              <w:rPr>
                <w:lang w:val="en-IN"/>
              </w:rPr>
            </w:pPr>
            <w:r>
              <w:rPr>
                <w:lang w:val="en-IN"/>
              </w:rPr>
              <w:t>21</w:t>
            </w:r>
          </w:p>
        </w:tc>
        <w:tc>
          <w:tcPr>
            <w:tcW w:w="951" w:type="dxa"/>
          </w:tcPr>
          <w:p w:rsidR="003F34A0" w:rsidRDefault="003F34A0" w:rsidP="00957433">
            <w:pPr>
              <w:rPr>
                <w:lang w:val="en-IN"/>
              </w:rPr>
            </w:pPr>
            <w:r>
              <w:rPr>
                <w:lang w:val="en-IN"/>
              </w:rPr>
              <w:t>21</w:t>
            </w:r>
          </w:p>
        </w:tc>
        <w:tc>
          <w:tcPr>
            <w:tcW w:w="1134" w:type="dxa"/>
          </w:tcPr>
          <w:p w:rsidR="003F34A0" w:rsidRDefault="003F34A0" w:rsidP="00957433">
            <w:pPr>
              <w:rPr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1134" w:type="dxa"/>
          </w:tcPr>
          <w:p w:rsidR="003F34A0" w:rsidRDefault="003F34A0" w:rsidP="00957433">
            <w:pPr>
              <w:rPr>
                <w:lang w:val="en-IN"/>
              </w:rPr>
            </w:pPr>
            <w:r>
              <w:rPr>
                <w:lang w:val="en-IN"/>
              </w:rPr>
              <w:t>12</w:t>
            </w:r>
          </w:p>
        </w:tc>
        <w:tc>
          <w:tcPr>
            <w:tcW w:w="1134" w:type="dxa"/>
          </w:tcPr>
          <w:p w:rsidR="003F34A0" w:rsidRDefault="003F34A0" w:rsidP="00957433">
            <w:pPr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939" w:type="dxa"/>
          </w:tcPr>
          <w:p w:rsidR="003F34A0" w:rsidRDefault="003F34A0" w:rsidP="00957433">
            <w:pPr>
              <w:rPr>
                <w:lang w:val="en-IN"/>
              </w:rPr>
            </w:pPr>
          </w:p>
        </w:tc>
        <w:tc>
          <w:tcPr>
            <w:tcW w:w="1277" w:type="dxa"/>
          </w:tcPr>
          <w:p w:rsidR="003F34A0" w:rsidRDefault="003F34A0" w:rsidP="00957433">
            <w:pPr>
              <w:rPr>
                <w:lang w:val="en-IN"/>
              </w:rPr>
            </w:pPr>
            <w:r>
              <w:rPr>
                <w:lang w:val="en-IN"/>
              </w:rPr>
              <w:t>16</w:t>
            </w:r>
          </w:p>
        </w:tc>
        <w:tc>
          <w:tcPr>
            <w:tcW w:w="1276" w:type="dxa"/>
          </w:tcPr>
          <w:p w:rsidR="003F34A0" w:rsidRDefault="003F34A0" w:rsidP="00957433">
            <w:pPr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</w:tr>
      <w:tr w:rsidR="003F34A0" w:rsidTr="003F34A0">
        <w:tc>
          <w:tcPr>
            <w:tcW w:w="1270" w:type="dxa"/>
          </w:tcPr>
          <w:p w:rsidR="003F34A0" w:rsidRDefault="003F34A0" w:rsidP="00957433">
            <w:pPr>
              <w:rPr>
                <w:lang w:val="en-IN"/>
              </w:rPr>
            </w:pPr>
            <w:r w:rsidRPr="000E7C5B">
              <w:rPr>
                <w:lang w:val="en-IN"/>
              </w:rPr>
              <w:t>Economics</w:t>
            </w:r>
          </w:p>
        </w:tc>
        <w:tc>
          <w:tcPr>
            <w:tcW w:w="1092" w:type="dxa"/>
          </w:tcPr>
          <w:p w:rsidR="003F34A0" w:rsidRDefault="003F34A0" w:rsidP="00957433">
            <w:pPr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951" w:type="dxa"/>
          </w:tcPr>
          <w:p w:rsidR="003F34A0" w:rsidRDefault="003F34A0" w:rsidP="00957433">
            <w:pPr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1134" w:type="dxa"/>
          </w:tcPr>
          <w:p w:rsidR="003F34A0" w:rsidRDefault="003F34A0" w:rsidP="00957433">
            <w:pPr>
              <w:rPr>
                <w:lang w:val="en-IN"/>
              </w:rPr>
            </w:pPr>
          </w:p>
        </w:tc>
        <w:tc>
          <w:tcPr>
            <w:tcW w:w="1134" w:type="dxa"/>
          </w:tcPr>
          <w:p w:rsidR="003F34A0" w:rsidRDefault="003F34A0" w:rsidP="00957433">
            <w:pPr>
              <w:rPr>
                <w:lang w:val="en-IN"/>
              </w:rPr>
            </w:pPr>
          </w:p>
        </w:tc>
        <w:tc>
          <w:tcPr>
            <w:tcW w:w="1134" w:type="dxa"/>
          </w:tcPr>
          <w:p w:rsidR="003F34A0" w:rsidRDefault="003F34A0" w:rsidP="00957433">
            <w:pPr>
              <w:rPr>
                <w:lang w:val="en-IN"/>
              </w:rPr>
            </w:pPr>
          </w:p>
        </w:tc>
        <w:tc>
          <w:tcPr>
            <w:tcW w:w="939" w:type="dxa"/>
          </w:tcPr>
          <w:p w:rsidR="003F34A0" w:rsidRDefault="003F34A0" w:rsidP="00957433">
            <w:pPr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1277" w:type="dxa"/>
          </w:tcPr>
          <w:p w:rsidR="003F34A0" w:rsidRDefault="003F34A0" w:rsidP="00957433">
            <w:pPr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1276" w:type="dxa"/>
          </w:tcPr>
          <w:p w:rsidR="003F34A0" w:rsidRDefault="003F34A0" w:rsidP="00957433">
            <w:pPr>
              <w:rPr>
                <w:lang w:val="en-IN"/>
              </w:rPr>
            </w:pPr>
          </w:p>
        </w:tc>
      </w:tr>
      <w:tr w:rsidR="003F34A0" w:rsidTr="003F34A0">
        <w:tc>
          <w:tcPr>
            <w:tcW w:w="1270" w:type="dxa"/>
          </w:tcPr>
          <w:p w:rsidR="003F34A0" w:rsidRDefault="003F34A0" w:rsidP="00957433">
            <w:pPr>
              <w:rPr>
                <w:lang w:val="en-IN"/>
              </w:rPr>
            </w:pPr>
            <w:r w:rsidRPr="000E7C5B">
              <w:rPr>
                <w:lang w:val="en-IN"/>
              </w:rPr>
              <w:t>Education</w:t>
            </w:r>
          </w:p>
        </w:tc>
        <w:tc>
          <w:tcPr>
            <w:tcW w:w="1092" w:type="dxa"/>
          </w:tcPr>
          <w:p w:rsidR="003F34A0" w:rsidRDefault="003F34A0" w:rsidP="00957433">
            <w:pPr>
              <w:rPr>
                <w:lang w:val="en-IN"/>
              </w:rPr>
            </w:pPr>
            <w:r>
              <w:rPr>
                <w:lang w:val="en-IN"/>
              </w:rPr>
              <w:t>13</w:t>
            </w:r>
          </w:p>
        </w:tc>
        <w:tc>
          <w:tcPr>
            <w:tcW w:w="951" w:type="dxa"/>
          </w:tcPr>
          <w:p w:rsidR="003F34A0" w:rsidRDefault="003F34A0" w:rsidP="00957433">
            <w:pPr>
              <w:rPr>
                <w:lang w:val="en-IN"/>
              </w:rPr>
            </w:pPr>
            <w:r>
              <w:rPr>
                <w:lang w:val="en-IN"/>
              </w:rPr>
              <w:t>13</w:t>
            </w:r>
          </w:p>
        </w:tc>
        <w:tc>
          <w:tcPr>
            <w:tcW w:w="1134" w:type="dxa"/>
          </w:tcPr>
          <w:p w:rsidR="003F34A0" w:rsidRDefault="003F34A0" w:rsidP="00957433">
            <w:pPr>
              <w:rPr>
                <w:lang w:val="en-IN"/>
              </w:rPr>
            </w:pPr>
          </w:p>
        </w:tc>
        <w:tc>
          <w:tcPr>
            <w:tcW w:w="1134" w:type="dxa"/>
          </w:tcPr>
          <w:p w:rsidR="003F34A0" w:rsidRDefault="003F34A0" w:rsidP="00957433">
            <w:pPr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1134" w:type="dxa"/>
          </w:tcPr>
          <w:p w:rsidR="003F34A0" w:rsidRDefault="003F34A0" w:rsidP="00957433">
            <w:pPr>
              <w:rPr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939" w:type="dxa"/>
          </w:tcPr>
          <w:p w:rsidR="003F34A0" w:rsidRDefault="003F34A0" w:rsidP="00957433">
            <w:pPr>
              <w:rPr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1277" w:type="dxa"/>
          </w:tcPr>
          <w:p w:rsidR="003F34A0" w:rsidRDefault="003F34A0" w:rsidP="00957433">
            <w:pPr>
              <w:rPr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276" w:type="dxa"/>
          </w:tcPr>
          <w:p w:rsidR="003F34A0" w:rsidRDefault="003F34A0" w:rsidP="00957433">
            <w:pPr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</w:tr>
      <w:tr w:rsidR="003F34A0" w:rsidTr="003F34A0">
        <w:tc>
          <w:tcPr>
            <w:tcW w:w="1270" w:type="dxa"/>
          </w:tcPr>
          <w:p w:rsidR="003F34A0" w:rsidRDefault="003F34A0" w:rsidP="00957433">
            <w:pPr>
              <w:rPr>
                <w:lang w:val="en-IN"/>
              </w:rPr>
            </w:pPr>
            <w:r w:rsidRPr="000E7C5B">
              <w:rPr>
                <w:lang w:val="en-IN"/>
              </w:rPr>
              <w:t>English</w:t>
            </w:r>
          </w:p>
        </w:tc>
        <w:tc>
          <w:tcPr>
            <w:tcW w:w="1092" w:type="dxa"/>
          </w:tcPr>
          <w:p w:rsidR="003F34A0" w:rsidRDefault="003F34A0" w:rsidP="00957433">
            <w:pPr>
              <w:rPr>
                <w:lang w:val="en-IN"/>
              </w:rPr>
            </w:pPr>
            <w:r>
              <w:rPr>
                <w:lang w:val="en-IN"/>
              </w:rPr>
              <w:t>11</w:t>
            </w:r>
          </w:p>
        </w:tc>
        <w:tc>
          <w:tcPr>
            <w:tcW w:w="951" w:type="dxa"/>
          </w:tcPr>
          <w:p w:rsidR="003F34A0" w:rsidRDefault="003F34A0" w:rsidP="00957433">
            <w:pPr>
              <w:rPr>
                <w:lang w:val="en-IN"/>
              </w:rPr>
            </w:pPr>
            <w:r>
              <w:rPr>
                <w:lang w:val="en-IN"/>
              </w:rPr>
              <w:t>11</w:t>
            </w:r>
          </w:p>
        </w:tc>
        <w:tc>
          <w:tcPr>
            <w:tcW w:w="1134" w:type="dxa"/>
          </w:tcPr>
          <w:p w:rsidR="003F34A0" w:rsidRDefault="003F34A0" w:rsidP="00957433">
            <w:pPr>
              <w:rPr>
                <w:lang w:val="en-IN"/>
              </w:rPr>
            </w:pPr>
          </w:p>
        </w:tc>
        <w:tc>
          <w:tcPr>
            <w:tcW w:w="1134" w:type="dxa"/>
          </w:tcPr>
          <w:p w:rsidR="003F34A0" w:rsidRDefault="003F34A0" w:rsidP="00957433">
            <w:pPr>
              <w:rPr>
                <w:lang w:val="en-IN"/>
              </w:rPr>
            </w:pPr>
          </w:p>
        </w:tc>
        <w:tc>
          <w:tcPr>
            <w:tcW w:w="1134" w:type="dxa"/>
          </w:tcPr>
          <w:p w:rsidR="003F34A0" w:rsidRDefault="003F34A0" w:rsidP="00957433">
            <w:pPr>
              <w:rPr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939" w:type="dxa"/>
          </w:tcPr>
          <w:p w:rsidR="003F34A0" w:rsidRDefault="003F34A0" w:rsidP="00957433">
            <w:pPr>
              <w:rPr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1277" w:type="dxa"/>
          </w:tcPr>
          <w:p w:rsidR="003F34A0" w:rsidRDefault="003F34A0" w:rsidP="00957433">
            <w:pPr>
              <w:rPr>
                <w:lang w:val="en-IN"/>
              </w:rPr>
            </w:pPr>
            <w:r>
              <w:rPr>
                <w:lang w:val="en-IN"/>
              </w:rPr>
              <w:t>9</w:t>
            </w:r>
          </w:p>
        </w:tc>
        <w:tc>
          <w:tcPr>
            <w:tcW w:w="1276" w:type="dxa"/>
          </w:tcPr>
          <w:p w:rsidR="003F34A0" w:rsidRDefault="003F34A0" w:rsidP="00957433">
            <w:pPr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</w:tr>
      <w:tr w:rsidR="003F34A0" w:rsidTr="003F34A0">
        <w:tc>
          <w:tcPr>
            <w:tcW w:w="1270" w:type="dxa"/>
          </w:tcPr>
          <w:p w:rsidR="003F34A0" w:rsidRDefault="003F34A0" w:rsidP="00957433">
            <w:pPr>
              <w:rPr>
                <w:lang w:val="en-IN"/>
              </w:rPr>
            </w:pPr>
            <w:r w:rsidRPr="000E7C5B">
              <w:rPr>
                <w:lang w:val="en-IN"/>
              </w:rPr>
              <w:t>Geography</w:t>
            </w:r>
          </w:p>
        </w:tc>
        <w:tc>
          <w:tcPr>
            <w:tcW w:w="1092" w:type="dxa"/>
          </w:tcPr>
          <w:p w:rsidR="003F34A0" w:rsidRDefault="003F34A0" w:rsidP="00957433">
            <w:pPr>
              <w:rPr>
                <w:lang w:val="en-IN"/>
              </w:rPr>
            </w:pPr>
            <w:r>
              <w:rPr>
                <w:lang w:val="en-IN"/>
              </w:rPr>
              <w:t>11</w:t>
            </w:r>
          </w:p>
        </w:tc>
        <w:tc>
          <w:tcPr>
            <w:tcW w:w="951" w:type="dxa"/>
          </w:tcPr>
          <w:p w:rsidR="003F34A0" w:rsidRDefault="003F34A0" w:rsidP="00957433">
            <w:pPr>
              <w:rPr>
                <w:lang w:val="en-IN"/>
              </w:rPr>
            </w:pPr>
            <w:r>
              <w:rPr>
                <w:lang w:val="en-IN"/>
              </w:rPr>
              <w:t>11</w:t>
            </w:r>
          </w:p>
        </w:tc>
        <w:tc>
          <w:tcPr>
            <w:tcW w:w="1134" w:type="dxa"/>
          </w:tcPr>
          <w:p w:rsidR="003F34A0" w:rsidRDefault="003F34A0" w:rsidP="00957433">
            <w:pPr>
              <w:rPr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1134" w:type="dxa"/>
          </w:tcPr>
          <w:p w:rsidR="003F34A0" w:rsidRDefault="003F34A0" w:rsidP="00957433">
            <w:pPr>
              <w:rPr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1134" w:type="dxa"/>
          </w:tcPr>
          <w:p w:rsidR="003F34A0" w:rsidRDefault="003F34A0" w:rsidP="00957433">
            <w:pPr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939" w:type="dxa"/>
          </w:tcPr>
          <w:p w:rsidR="003F34A0" w:rsidRDefault="003F34A0" w:rsidP="00957433">
            <w:pPr>
              <w:rPr>
                <w:lang w:val="en-IN"/>
              </w:rPr>
            </w:pPr>
          </w:p>
        </w:tc>
        <w:tc>
          <w:tcPr>
            <w:tcW w:w="1277" w:type="dxa"/>
          </w:tcPr>
          <w:p w:rsidR="003F34A0" w:rsidRDefault="003F34A0" w:rsidP="00957433">
            <w:pPr>
              <w:rPr>
                <w:lang w:val="en-IN"/>
              </w:rPr>
            </w:pPr>
          </w:p>
        </w:tc>
        <w:tc>
          <w:tcPr>
            <w:tcW w:w="1276" w:type="dxa"/>
          </w:tcPr>
          <w:p w:rsidR="003F34A0" w:rsidRDefault="003F34A0" w:rsidP="00957433">
            <w:pPr>
              <w:rPr>
                <w:lang w:val="en-IN"/>
              </w:rPr>
            </w:pPr>
            <w:r>
              <w:rPr>
                <w:lang w:val="en-IN"/>
              </w:rPr>
              <w:t>5</w:t>
            </w:r>
          </w:p>
        </w:tc>
      </w:tr>
      <w:tr w:rsidR="003F34A0" w:rsidTr="003F34A0">
        <w:tc>
          <w:tcPr>
            <w:tcW w:w="1270" w:type="dxa"/>
          </w:tcPr>
          <w:p w:rsidR="003F34A0" w:rsidRDefault="003F34A0" w:rsidP="00957433">
            <w:pPr>
              <w:rPr>
                <w:lang w:val="en-IN"/>
              </w:rPr>
            </w:pPr>
            <w:r w:rsidRPr="000E7C5B">
              <w:rPr>
                <w:lang w:val="en-IN"/>
              </w:rPr>
              <w:t>History</w:t>
            </w:r>
          </w:p>
        </w:tc>
        <w:tc>
          <w:tcPr>
            <w:tcW w:w="1092" w:type="dxa"/>
          </w:tcPr>
          <w:p w:rsidR="003F34A0" w:rsidRDefault="003F34A0" w:rsidP="00957433">
            <w:pPr>
              <w:rPr>
                <w:lang w:val="en-IN"/>
              </w:rPr>
            </w:pPr>
            <w:r>
              <w:rPr>
                <w:lang w:val="en-IN"/>
              </w:rPr>
              <w:t>11</w:t>
            </w:r>
          </w:p>
        </w:tc>
        <w:tc>
          <w:tcPr>
            <w:tcW w:w="951" w:type="dxa"/>
          </w:tcPr>
          <w:p w:rsidR="003F34A0" w:rsidRDefault="003F34A0" w:rsidP="00957433">
            <w:pPr>
              <w:rPr>
                <w:lang w:val="en-IN"/>
              </w:rPr>
            </w:pPr>
            <w:r>
              <w:rPr>
                <w:lang w:val="en-IN"/>
              </w:rPr>
              <w:t>11</w:t>
            </w:r>
          </w:p>
        </w:tc>
        <w:tc>
          <w:tcPr>
            <w:tcW w:w="1134" w:type="dxa"/>
          </w:tcPr>
          <w:p w:rsidR="003F34A0" w:rsidRDefault="003F34A0" w:rsidP="00957433">
            <w:pPr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1134" w:type="dxa"/>
          </w:tcPr>
          <w:p w:rsidR="003F34A0" w:rsidRDefault="003F34A0" w:rsidP="00957433">
            <w:pPr>
              <w:rPr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1134" w:type="dxa"/>
          </w:tcPr>
          <w:p w:rsidR="003F34A0" w:rsidRDefault="003F34A0" w:rsidP="00957433">
            <w:pPr>
              <w:rPr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939" w:type="dxa"/>
          </w:tcPr>
          <w:p w:rsidR="003F34A0" w:rsidRDefault="003F34A0" w:rsidP="00957433">
            <w:pPr>
              <w:rPr>
                <w:lang w:val="en-IN"/>
              </w:rPr>
            </w:pPr>
          </w:p>
        </w:tc>
        <w:tc>
          <w:tcPr>
            <w:tcW w:w="1277" w:type="dxa"/>
          </w:tcPr>
          <w:p w:rsidR="003F34A0" w:rsidRDefault="003F34A0" w:rsidP="00957433">
            <w:pPr>
              <w:rPr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276" w:type="dxa"/>
          </w:tcPr>
          <w:p w:rsidR="003F34A0" w:rsidRDefault="003F34A0" w:rsidP="00957433">
            <w:pPr>
              <w:rPr>
                <w:lang w:val="en-IN"/>
              </w:rPr>
            </w:pPr>
            <w:r>
              <w:rPr>
                <w:lang w:val="en-IN"/>
              </w:rPr>
              <w:t>3</w:t>
            </w:r>
          </w:p>
        </w:tc>
      </w:tr>
      <w:tr w:rsidR="003F34A0" w:rsidTr="003F34A0">
        <w:tc>
          <w:tcPr>
            <w:tcW w:w="1270" w:type="dxa"/>
          </w:tcPr>
          <w:p w:rsidR="003F34A0" w:rsidRDefault="003F34A0" w:rsidP="00957433">
            <w:pPr>
              <w:rPr>
                <w:lang w:val="en-IN"/>
              </w:rPr>
            </w:pPr>
            <w:r w:rsidRPr="000E7C5B">
              <w:rPr>
                <w:lang w:val="en-IN"/>
              </w:rPr>
              <w:t>J</w:t>
            </w:r>
            <w:r>
              <w:rPr>
                <w:lang w:val="en-IN"/>
              </w:rPr>
              <w:t xml:space="preserve">ournalism and </w:t>
            </w:r>
            <w:r w:rsidRPr="000E7C5B">
              <w:rPr>
                <w:lang w:val="en-IN"/>
              </w:rPr>
              <w:t>M</w:t>
            </w:r>
            <w:r>
              <w:rPr>
                <w:lang w:val="en-IN"/>
              </w:rPr>
              <w:t xml:space="preserve">ass </w:t>
            </w:r>
            <w:r w:rsidRPr="000E7C5B">
              <w:rPr>
                <w:lang w:val="en-IN"/>
              </w:rPr>
              <w:t>C</w:t>
            </w:r>
            <w:r>
              <w:rPr>
                <w:lang w:val="en-IN"/>
              </w:rPr>
              <w:t>ommunication</w:t>
            </w:r>
          </w:p>
        </w:tc>
        <w:tc>
          <w:tcPr>
            <w:tcW w:w="1092" w:type="dxa"/>
          </w:tcPr>
          <w:p w:rsidR="003F34A0" w:rsidRDefault="003F34A0" w:rsidP="00957433">
            <w:pPr>
              <w:rPr>
                <w:lang w:val="en-IN"/>
              </w:rPr>
            </w:pPr>
            <w:r>
              <w:rPr>
                <w:lang w:val="en-IN"/>
              </w:rPr>
              <w:t>8</w:t>
            </w:r>
          </w:p>
        </w:tc>
        <w:tc>
          <w:tcPr>
            <w:tcW w:w="951" w:type="dxa"/>
          </w:tcPr>
          <w:p w:rsidR="003F34A0" w:rsidRDefault="003F34A0" w:rsidP="00957433">
            <w:pPr>
              <w:rPr>
                <w:lang w:val="en-IN"/>
              </w:rPr>
            </w:pPr>
            <w:r>
              <w:rPr>
                <w:lang w:val="en-IN"/>
              </w:rPr>
              <w:t>8</w:t>
            </w:r>
          </w:p>
        </w:tc>
        <w:tc>
          <w:tcPr>
            <w:tcW w:w="1134" w:type="dxa"/>
          </w:tcPr>
          <w:p w:rsidR="003F34A0" w:rsidRDefault="003F34A0" w:rsidP="00957433">
            <w:pPr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1134" w:type="dxa"/>
          </w:tcPr>
          <w:p w:rsidR="003F34A0" w:rsidRDefault="003F34A0" w:rsidP="006E6739">
            <w:pPr>
              <w:rPr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1134" w:type="dxa"/>
          </w:tcPr>
          <w:p w:rsidR="003F34A0" w:rsidRDefault="003F34A0" w:rsidP="00957433">
            <w:pPr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939" w:type="dxa"/>
          </w:tcPr>
          <w:p w:rsidR="003F34A0" w:rsidRDefault="003F34A0" w:rsidP="00957433">
            <w:pPr>
              <w:rPr>
                <w:lang w:val="en-IN"/>
              </w:rPr>
            </w:pPr>
          </w:p>
        </w:tc>
        <w:tc>
          <w:tcPr>
            <w:tcW w:w="1277" w:type="dxa"/>
          </w:tcPr>
          <w:p w:rsidR="003F34A0" w:rsidRDefault="003F34A0" w:rsidP="00957433">
            <w:pPr>
              <w:rPr>
                <w:lang w:val="en-IN"/>
              </w:rPr>
            </w:pPr>
          </w:p>
        </w:tc>
        <w:tc>
          <w:tcPr>
            <w:tcW w:w="1276" w:type="dxa"/>
          </w:tcPr>
          <w:p w:rsidR="003F34A0" w:rsidRDefault="003F34A0" w:rsidP="00957433">
            <w:pPr>
              <w:rPr>
                <w:lang w:val="en-IN"/>
              </w:rPr>
            </w:pPr>
          </w:p>
        </w:tc>
      </w:tr>
      <w:tr w:rsidR="003F34A0" w:rsidTr="003F34A0">
        <w:tc>
          <w:tcPr>
            <w:tcW w:w="1270" w:type="dxa"/>
          </w:tcPr>
          <w:p w:rsidR="003F34A0" w:rsidRDefault="003F34A0" w:rsidP="00957433">
            <w:pPr>
              <w:rPr>
                <w:lang w:val="en-IN"/>
              </w:rPr>
            </w:pPr>
            <w:r w:rsidRPr="000E7C5B">
              <w:rPr>
                <w:lang w:val="en-IN"/>
              </w:rPr>
              <w:t>Philosophy</w:t>
            </w:r>
          </w:p>
        </w:tc>
        <w:tc>
          <w:tcPr>
            <w:tcW w:w="1092" w:type="dxa"/>
          </w:tcPr>
          <w:p w:rsidR="003F34A0" w:rsidRDefault="003F34A0" w:rsidP="00957433">
            <w:pPr>
              <w:rPr>
                <w:lang w:val="en-IN"/>
              </w:rPr>
            </w:pPr>
            <w:r>
              <w:rPr>
                <w:lang w:val="en-IN"/>
              </w:rPr>
              <w:t>12</w:t>
            </w:r>
          </w:p>
        </w:tc>
        <w:tc>
          <w:tcPr>
            <w:tcW w:w="951" w:type="dxa"/>
          </w:tcPr>
          <w:p w:rsidR="003F34A0" w:rsidRDefault="003F34A0" w:rsidP="00957433">
            <w:pPr>
              <w:rPr>
                <w:lang w:val="en-IN"/>
              </w:rPr>
            </w:pPr>
            <w:r>
              <w:rPr>
                <w:lang w:val="en-IN"/>
              </w:rPr>
              <w:t>12</w:t>
            </w:r>
          </w:p>
        </w:tc>
        <w:tc>
          <w:tcPr>
            <w:tcW w:w="1134" w:type="dxa"/>
          </w:tcPr>
          <w:p w:rsidR="003F34A0" w:rsidRDefault="003F34A0" w:rsidP="00957433">
            <w:pPr>
              <w:rPr>
                <w:lang w:val="en-IN"/>
              </w:rPr>
            </w:pPr>
          </w:p>
        </w:tc>
        <w:tc>
          <w:tcPr>
            <w:tcW w:w="1134" w:type="dxa"/>
          </w:tcPr>
          <w:p w:rsidR="003F34A0" w:rsidRDefault="003F34A0" w:rsidP="00957433">
            <w:pPr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1134" w:type="dxa"/>
          </w:tcPr>
          <w:p w:rsidR="003F34A0" w:rsidRDefault="003F34A0" w:rsidP="00957433">
            <w:pPr>
              <w:rPr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939" w:type="dxa"/>
          </w:tcPr>
          <w:p w:rsidR="003F34A0" w:rsidRDefault="003F34A0" w:rsidP="00957433">
            <w:pPr>
              <w:rPr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277" w:type="dxa"/>
          </w:tcPr>
          <w:p w:rsidR="003F34A0" w:rsidRDefault="003F34A0" w:rsidP="00957433">
            <w:pPr>
              <w:rPr>
                <w:lang w:val="en-IN"/>
              </w:rPr>
            </w:pPr>
            <w:r>
              <w:rPr>
                <w:lang w:val="en-IN"/>
              </w:rPr>
              <w:t>9</w:t>
            </w:r>
          </w:p>
        </w:tc>
        <w:tc>
          <w:tcPr>
            <w:tcW w:w="1276" w:type="dxa"/>
          </w:tcPr>
          <w:p w:rsidR="003F34A0" w:rsidRDefault="003F34A0" w:rsidP="00957433">
            <w:pPr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</w:tr>
      <w:tr w:rsidR="003F34A0" w:rsidTr="003F34A0">
        <w:tc>
          <w:tcPr>
            <w:tcW w:w="1270" w:type="dxa"/>
          </w:tcPr>
          <w:p w:rsidR="003F34A0" w:rsidRDefault="003F34A0" w:rsidP="00957433">
            <w:pPr>
              <w:rPr>
                <w:lang w:val="en-IN"/>
              </w:rPr>
            </w:pPr>
            <w:r>
              <w:rPr>
                <w:lang w:val="en-IN"/>
              </w:rPr>
              <w:t>Political Science</w:t>
            </w:r>
          </w:p>
        </w:tc>
        <w:tc>
          <w:tcPr>
            <w:tcW w:w="1092" w:type="dxa"/>
          </w:tcPr>
          <w:p w:rsidR="003F34A0" w:rsidRDefault="003F34A0" w:rsidP="00957433">
            <w:pPr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951" w:type="dxa"/>
          </w:tcPr>
          <w:p w:rsidR="003F34A0" w:rsidRDefault="003F34A0" w:rsidP="00957433">
            <w:pPr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1134" w:type="dxa"/>
          </w:tcPr>
          <w:p w:rsidR="003F34A0" w:rsidRDefault="003F34A0" w:rsidP="00957433">
            <w:pPr>
              <w:rPr>
                <w:lang w:val="en-IN"/>
              </w:rPr>
            </w:pPr>
          </w:p>
        </w:tc>
        <w:tc>
          <w:tcPr>
            <w:tcW w:w="1134" w:type="dxa"/>
          </w:tcPr>
          <w:p w:rsidR="003F34A0" w:rsidRDefault="003F34A0" w:rsidP="00957433">
            <w:pPr>
              <w:rPr>
                <w:lang w:val="en-IN"/>
              </w:rPr>
            </w:pPr>
          </w:p>
        </w:tc>
        <w:tc>
          <w:tcPr>
            <w:tcW w:w="1134" w:type="dxa"/>
          </w:tcPr>
          <w:p w:rsidR="003F34A0" w:rsidRDefault="003F34A0" w:rsidP="00957433">
            <w:pPr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939" w:type="dxa"/>
          </w:tcPr>
          <w:p w:rsidR="003F34A0" w:rsidRDefault="003F34A0" w:rsidP="00957433">
            <w:pPr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1277" w:type="dxa"/>
          </w:tcPr>
          <w:p w:rsidR="003F34A0" w:rsidRDefault="003F34A0" w:rsidP="00957433">
            <w:pPr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1276" w:type="dxa"/>
          </w:tcPr>
          <w:p w:rsidR="003F34A0" w:rsidRDefault="003F34A0" w:rsidP="00957433">
            <w:pPr>
              <w:rPr>
                <w:lang w:val="en-IN"/>
              </w:rPr>
            </w:pPr>
          </w:p>
        </w:tc>
      </w:tr>
      <w:tr w:rsidR="003F34A0" w:rsidTr="003F34A0">
        <w:tc>
          <w:tcPr>
            <w:tcW w:w="1270" w:type="dxa"/>
          </w:tcPr>
          <w:p w:rsidR="003F34A0" w:rsidRDefault="003F34A0" w:rsidP="00957433">
            <w:pPr>
              <w:rPr>
                <w:lang w:val="en-IN"/>
              </w:rPr>
            </w:pPr>
            <w:r w:rsidRPr="000E7C5B">
              <w:rPr>
                <w:lang w:val="en-IN"/>
              </w:rPr>
              <w:t>Sanskrit</w:t>
            </w:r>
          </w:p>
        </w:tc>
        <w:tc>
          <w:tcPr>
            <w:tcW w:w="1092" w:type="dxa"/>
          </w:tcPr>
          <w:p w:rsidR="003F34A0" w:rsidRDefault="003F34A0" w:rsidP="00957433">
            <w:pPr>
              <w:rPr>
                <w:lang w:val="en-IN"/>
              </w:rPr>
            </w:pPr>
            <w:r>
              <w:rPr>
                <w:lang w:val="en-IN"/>
              </w:rPr>
              <w:t>12</w:t>
            </w:r>
          </w:p>
        </w:tc>
        <w:tc>
          <w:tcPr>
            <w:tcW w:w="951" w:type="dxa"/>
          </w:tcPr>
          <w:p w:rsidR="003F34A0" w:rsidRDefault="003F34A0" w:rsidP="00957433">
            <w:pPr>
              <w:rPr>
                <w:lang w:val="en-IN"/>
              </w:rPr>
            </w:pPr>
            <w:r>
              <w:rPr>
                <w:lang w:val="en-IN"/>
              </w:rPr>
              <w:t>12</w:t>
            </w:r>
          </w:p>
        </w:tc>
        <w:tc>
          <w:tcPr>
            <w:tcW w:w="1134" w:type="dxa"/>
          </w:tcPr>
          <w:p w:rsidR="003F34A0" w:rsidRDefault="003F34A0" w:rsidP="00957433">
            <w:pPr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1134" w:type="dxa"/>
          </w:tcPr>
          <w:p w:rsidR="003F34A0" w:rsidRDefault="003F34A0" w:rsidP="00957433">
            <w:pPr>
              <w:rPr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1134" w:type="dxa"/>
          </w:tcPr>
          <w:p w:rsidR="003F34A0" w:rsidRDefault="003F34A0" w:rsidP="00957433">
            <w:pPr>
              <w:rPr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939" w:type="dxa"/>
          </w:tcPr>
          <w:p w:rsidR="003F34A0" w:rsidRDefault="003F34A0" w:rsidP="00957433">
            <w:pPr>
              <w:rPr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1277" w:type="dxa"/>
          </w:tcPr>
          <w:p w:rsidR="003F34A0" w:rsidRDefault="003F34A0" w:rsidP="00957433">
            <w:pPr>
              <w:rPr>
                <w:lang w:val="en-IN"/>
              </w:rPr>
            </w:pPr>
            <w:r>
              <w:rPr>
                <w:lang w:val="en-IN"/>
              </w:rPr>
              <w:t>8</w:t>
            </w:r>
          </w:p>
        </w:tc>
        <w:tc>
          <w:tcPr>
            <w:tcW w:w="1276" w:type="dxa"/>
          </w:tcPr>
          <w:p w:rsidR="003F34A0" w:rsidRDefault="003F34A0" w:rsidP="00957433">
            <w:pPr>
              <w:rPr>
                <w:lang w:val="en-IN"/>
              </w:rPr>
            </w:pPr>
            <w:r>
              <w:rPr>
                <w:lang w:val="en-IN"/>
              </w:rPr>
              <w:t>3</w:t>
            </w:r>
          </w:p>
        </w:tc>
      </w:tr>
      <w:tr w:rsidR="003F34A0" w:rsidTr="003F34A0">
        <w:tc>
          <w:tcPr>
            <w:tcW w:w="1270" w:type="dxa"/>
          </w:tcPr>
          <w:p w:rsidR="003F34A0" w:rsidRDefault="003F34A0" w:rsidP="00957433">
            <w:pPr>
              <w:rPr>
                <w:lang w:val="en-IN"/>
              </w:rPr>
            </w:pPr>
            <w:r w:rsidRPr="000E7C5B">
              <w:rPr>
                <w:lang w:val="en-IN"/>
              </w:rPr>
              <w:t>Sociology</w:t>
            </w:r>
          </w:p>
        </w:tc>
        <w:tc>
          <w:tcPr>
            <w:tcW w:w="1092" w:type="dxa"/>
          </w:tcPr>
          <w:p w:rsidR="003F34A0" w:rsidRDefault="003F34A0" w:rsidP="00957433">
            <w:pPr>
              <w:rPr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951" w:type="dxa"/>
          </w:tcPr>
          <w:p w:rsidR="003F34A0" w:rsidRDefault="003F34A0" w:rsidP="006E6739">
            <w:pPr>
              <w:rPr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1134" w:type="dxa"/>
          </w:tcPr>
          <w:p w:rsidR="003F34A0" w:rsidRDefault="003F34A0" w:rsidP="00957433">
            <w:pPr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1134" w:type="dxa"/>
          </w:tcPr>
          <w:p w:rsidR="003F34A0" w:rsidRDefault="003F34A0" w:rsidP="00957433">
            <w:pPr>
              <w:rPr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1134" w:type="dxa"/>
          </w:tcPr>
          <w:p w:rsidR="003F34A0" w:rsidRDefault="003F34A0" w:rsidP="00957433">
            <w:pPr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939" w:type="dxa"/>
          </w:tcPr>
          <w:p w:rsidR="003F34A0" w:rsidRDefault="003F34A0" w:rsidP="00957433">
            <w:pPr>
              <w:rPr>
                <w:lang w:val="en-IN"/>
              </w:rPr>
            </w:pPr>
          </w:p>
        </w:tc>
        <w:tc>
          <w:tcPr>
            <w:tcW w:w="1277" w:type="dxa"/>
          </w:tcPr>
          <w:p w:rsidR="003F34A0" w:rsidRDefault="003F34A0" w:rsidP="00957433">
            <w:pPr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1276" w:type="dxa"/>
          </w:tcPr>
          <w:p w:rsidR="003F34A0" w:rsidRDefault="003F34A0" w:rsidP="00957433">
            <w:pPr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</w:tr>
    </w:tbl>
    <w:p w:rsidR="00F45B66" w:rsidRPr="00A679A7" w:rsidRDefault="00F45B66" w:rsidP="00A679A7">
      <w:pPr>
        <w:rPr>
          <w:lang w:val="en-IN"/>
        </w:rPr>
      </w:pPr>
    </w:p>
    <w:p w:rsidR="00A679A7" w:rsidRPr="0094764A" w:rsidRDefault="000B1ABF" w:rsidP="0094764A">
      <w:pPr>
        <w:pStyle w:val="ListParagraph"/>
        <w:numPr>
          <w:ilvl w:val="0"/>
          <w:numId w:val="6"/>
        </w:numPr>
        <w:rPr>
          <w:lang w:val="en-IN"/>
        </w:rPr>
      </w:pPr>
      <w:r w:rsidRPr="0094764A">
        <w:rPr>
          <w:lang w:val="en-IN"/>
        </w:rPr>
        <w:t xml:space="preserve">Given the unprecedented situation arising out of the </w:t>
      </w:r>
      <w:proofErr w:type="spellStart"/>
      <w:r w:rsidRPr="0094764A">
        <w:rPr>
          <w:lang w:val="en-IN"/>
        </w:rPr>
        <w:t>Covid</w:t>
      </w:r>
      <w:proofErr w:type="spellEnd"/>
      <w:r w:rsidRPr="0094764A">
        <w:rPr>
          <w:lang w:val="en-IN"/>
        </w:rPr>
        <w:t xml:space="preserve"> pandemic and ensuing lockdown, as well as the super cyclone </w:t>
      </w:r>
      <w:proofErr w:type="spellStart"/>
      <w:r w:rsidRPr="0094764A">
        <w:rPr>
          <w:lang w:val="en-IN"/>
        </w:rPr>
        <w:t>Amphan</w:t>
      </w:r>
      <w:proofErr w:type="spellEnd"/>
      <w:r w:rsidRPr="0094764A">
        <w:rPr>
          <w:lang w:val="en-IN"/>
        </w:rPr>
        <w:t xml:space="preserve"> causing </w:t>
      </w:r>
      <w:r w:rsidR="00C706C6" w:rsidRPr="0094764A">
        <w:rPr>
          <w:lang w:val="en-IN"/>
        </w:rPr>
        <w:t>acute distress among students belonging to the affected areas</w:t>
      </w:r>
      <w:r w:rsidR="00F45B66" w:rsidRPr="0094764A">
        <w:rPr>
          <w:lang w:val="en-IN"/>
        </w:rPr>
        <w:t xml:space="preserve">, the Quality Enhancement focus of the IQAC </w:t>
      </w:r>
      <w:r w:rsidR="00C706C6" w:rsidRPr="0094764A">
        <w:rPr>
          <w:lang w:val="en-IN"/>
        </w:rPr>
        <w:t xml:space="preserve">was on </w:t>
      </w:r>
    </w:p>
    <w:p w:rsidR="00A679A7" w:rsidRDefault="00A679A7" w:rsidP="00A679A7">
      <w:pPr>
        <w:pStyle w:val="ListParagraph"/>
        <w:rPr>
          <w:lang w:val="en-IN"/>
        </w:rPr>
      </w:pPr>
      <w:proofErr w:type="spellStart"/>
      <w:r>
        <w:rPr>
          <w:lang w:val="en-IN"/>
        </w:rPr>
        <w:t>i</w:t>
      </w:r>
      <w:proofErr w:type="spellEnd"/>
      <w:r>
        <w:rPr>
          <w:lang w:val="en-IN"/>
        </w:rPr>
        <w:t xml:space="preserve">) </w:t>
      </w:r>
      <w:proofErr w:type="gramStart"/>
      <w:r w:rsidR="00C706C6">
        <w:rPr>
          <w:lang w:val="en-IN"/>
        </w:rPr>
        <w:t>student</w:t>
      </w:r>
      <w:proofErr w:type="gramEnd"/>
      <w:r w:rsidR="00C706C6">
        <w:rPr>
          <w:lang w:val="en-IN"/>
        </w:rPr>
        <w:t xml:space="preserve"> support </w:t>
      </w:r>
    </w:p>
    <w:p w:rsidR="00A679A7" w:rsidRDefault="00A679A7" w:rsidP="00A679A7">
      <w:pPr>
        <w:pStyle w:val="ListParagraph"/>
        <w:rPr>
          <w:lang w:val="en-IN"/>
        </w:rPr>
      </w:pPr>
      <w:r>
        <w:rPr>
          <w:lang w:val="en-IN"/>
        </w:rPr>
        <w:t>ii)</w:t>
      </w:r>
      <w:r w:rsidR="00C706C6">
        <w:rPr>
          <w:lang w:val="en-IN"/>
        </w:rPr>
        <w:t xml:space="preserve"> </w:t>
      </w:r>
      <w:proofErr w:type="gramStart"/>
      <w:r w:rsidR="00C706C6">
        <w:rPr>
          <w:lang w:val="en-IN"/>
        </w:rPr>
        <w:t>infrastructure</w:t>
      </w:r>
      <w:proofErr w:type="gramEnd"/>
      <w:r w:rsidR="00C706C6">
        <w:rPr>
          <w:lang w:val="en-IN"/>
        </w:rPr>
        <w:t xml:space="preserve"> updating</w:t>
      </w:r>
      <w:r>
        <w:rPr>
          <w:lang w:val="en-IN"/>
        </w:rPr>
        <w:t xml:space="preserve"> for online interaction between students and faculty</w:t>
      </w:r>
    </w:p>
    <w:p w:rsidR="00A679A7" w:rsidRDefault="00A679A7" w:rsidP="00A679A7">
      <w:pPr>
        <w:pStyle w:val="ListParagraph"/>
        <w:rPr>
          <w:lang w:val="en-IN"/>
        </w:rPr>
      </w:pPr>
      <w:r>
        <w:rPr>
          <w:lang w:val="en-IN"/>
        </w:rPr>
        <w:t xml:space="preserve">iii) </w:t>
      </w:r>
      <w:proofErr w:type="gramStart"/>
      <w:r>
        <w:rPr>
          <w:lang w:val="en-IN"/>
        </w:rPr>
        <w:t>continuation</w:t>
      </w:r>
      <w:proofErr w:type="gramEnd"/>
      <w:r>
        <w:rPr>
          <w:lang w:val="en-IN"/>
        </w:rPr>
        <w:t xml:space="preserve"> of curricular and co curricular activities as far as practicable</w:t>
      </w:r>
      <w:r w:rsidR="00C706C6">
        <w:rPr>
          <w:lang w:val="en-IN"/>
        </w:rPr>
        <w:t xml:space="preserve">. </w:t>
      </w:r>
      <w:r w:rsidR="00F45B66" w:rsidRPr="00F42A67">
        <w:rPr>
          <w:lang w:val="en-IN"/>
        </w:rPr>
        <w:t xml:space="preserve"> </w:t>
      </w:r>
    </w:p>
    <w:p w:rsidR="00F45B66" w:rsidRDefault="00F45B66" w:rsidP="00A679A7">
      <w:pPr>
        <w:pStyle w:val="ListParagraph"/>
        <w:rPr>
          <w:lang w:val="en-IN"/>
        </w:rPr>
      </w:pPr>
      <w:r w:rsidRPr="00F42A67">
        <w:rPr>
          <w:lang w:val="en-IN"/>
        </w:rPr>
        <w:t>The strategies involved were:</w:t>
      </w:r>
    </w:p>
    <w:p w:rsidR="00685964" w:rsidRDefault="00685964" w:rsidP="00A679A7">
      <w:pPr>
        <w:pStyle w:val="ListParagraph"/>
        <w:rPr>
          <w:lang w:val="en-IN"/>
        </w:rPr>
      </w:pPr>
      <w:proofErr w:type="spellStart"/>
      <w:r>
        <w:rPr>
          <w:lang w:val="en-IN"/>
        </w:rPr>
        <w:lastRenderedPageBreak/>
        <w:t>i</w:t>
      </w:r>
      <w:proofErr w:type="spellEnd"/>
      <w:r>
        <w:rPr>
          <w:lang w:val="en-IN"/>
        </w:rPr>
        <w:t xml:space="preserve">) Provisions for financial, psychological and academic support for students. </w:t>
      </w:r>
    </w:p>
    <w:p w:rsidR="00685964" w:rsidRDefault="00685964" w:rsidP="00A679A7">
      <w:pPr>
        <w:pStyle w:val="ListParagraph"/>
        <w:rPr>
          <w:lang w:val="en-IN"/>
        </w:rPr>
      </w:pPr>
      <w:r>
        <w:rPr>
          <w:lang w:val="en-IN"/>
        </w:rPr>
        <w:t xml:space="preserve">ii) Setting up of </w:t>
      </w:r>
      <w:proofErr w:type="spellStart"/>
      <w:r>
        <w:rPr>
          <w:lang w:val="en-IN"/>
        </w:rPr>
        <w:t>Covid</w:t>
      </w:r>
      <w:proofErr w:type="spellEnd"/>
      <w:r>
        <w:rPr>
          <w:lang w:val="en-IN"/>
        </w:rPr>
        <w:t xml:space="preserve"> Cell as per UGC directives.</w:t>
      </w:r>
    </w:p>
    <w:p w:rsidR="00685964" w:rsidRDefault="00685964" w:rsidP="00A679A7">
      <w:pPr>
        <w:pStyle w:val="ListParagraph"/>
        <w:rPr>
          <w:lang w:val="en-IN"/>
        </w:rPr>
      </w:pPr>
      <w:r>
        <w:rPr>
          <w:lang w:val="en-IN"/>
        </w:rPr>
        <w:t xml:space="preserve">iii) </w:t>
      </w:r>
      <w:proofErr w:type="spellStart"/>
      <w:r>
        <w:rPr>
          <w:lang w:val="en-IN"/>
        </w:rPr>
        <w:t>Updation</w:t>
      </w:r>
      <w:proofErr w:type="spellEnd"/>
      <w:r>
        <w:rPr>
          <w:lang w:val="en-IN"/>
        </w:rPr>
        <w:t xml:space="preserve"> of e-resources for students and faculty</w:t>
      </w:r>
    </w:p>
    <w:p w:rsidR="00685964" w:rsidRDefault="00685964" w:rsidP="00A679A7">
      <w:pPr>
        <w:pStyle w:val="ListParagraph"/>
        <w:rPr>
          <w:lang w:val="en-IN"/>
        </w:rPr>
      </w:pPr>
      <w:proofErr w:type="gramStart"/>
      <w:r>
        <w:rPr>
          <w:lang w:val="en-IN"/>
        </w:rPr>
        <w:t>iv) Meticulous</w:t>
      </w:r>
      <w:proofErr w:type="gramEnd"/>
      <w:r>
        <w:rPr>
          <w:lang w:val="en-IN"/>
        </w:rPr>
        <w:t xml:space="preserve"> planning for uninterrupted online examination and other academic activities </w:t>
      </w:r>
    </w:p>
    <w:p w:rsidR="00685964" w:rsidRPr="00F42A67" w:rsidRDefault="00685964" w:rsidP="00A679A7">
      <w:pPr>
        <w:pStyle w:val="ListParagraph"/>
        <w:rPr>
          <w:lang w:val="en-IN"/>
        </w:rPr>
      </w:pPr>
      <w:r>
        <w:rPr>
          <w:lang w:val="en-IN"/>
        </w:rPr>
        <w:t xml:space="preserve">v) Online webinars and </w:t>
      </w:r>
      <w:proofErr w:type="spellStart"/>
      <w:r>
        <w:rPr>
          <w:lang w:val="en-IN"/>
        </w:rPr>
        <w:t>webtalks</w:t>
      </w:r>
      <w:proofErr w:type="spellEnd"/>
      <w:r>
        <w:rPr>
          <w:lang w:val="en-IN"/>
        </w:rPr>
        <w:t>, activities for helping students cope with the difficult times, as reflected in the following table:</w:t>
      </w:r>
    </w:p>
    <w:p w:rsidR="00F45B66" w:rsidRDefault="00F45B66" w:rsidP="00F45B66">
      <w:pPr>
        <w:pStyle w:val="ListParagraph"/>
        <w:ind w:left="1080"/>
      </w:pPr>
    </w:p>
    <w:tbl>
      <w:tblPr>
        <w:tblStyle w:val="TableGrid"/>
        <w:tblW w:w="0" w:type="auto"/>
        <w:tblInd w:w="720" w:type="dxa"/>
        <w:tblLook w:val="04A0"/>
      </w:tblPr>
      <w:tblGrid>
        <w:gridCol w:w="1089"/>
        <w:gridCol w:w="4843"/>
        <w:gridCol w:w="2924"/>
      </w:tblGrid>
      <w:tr w:rsidR="004E6DEB" w:rsidTr="004E6DEB">
        <w:tc>
          <w:tcPr>
            <w:tcW w:w="1089" w:type="dxa"/>
          </w:tcPr>
          <w:p w:rsidR="004E6DEB" w:rsidRDefault="00CB022B" w:rsidP="00F45B66">
            <w:pPr>
              <w:pStyle w:val="ListParagraph"/>
              <w:ind w:left="0"/>
              <w:jc w:val="both"/>
            </w:pPr>
            <w:r>
              <w:t>Sl. No.</w:t>
            </w:r>
          </w:p>
        </w:tc>
        <w:tc>
          <w:tcPr>
            <w:tcW w:w="4843" w:type="dxa"/>
          </w:tcPr>
          <w:p w:rsidR="004E6DEB" w:rsidRDefault="00CB022B" w:rsidP="00F45B66">
            <w:pPr>
              <w:pStyle w:val="ListParagraph"/>
              <w:ind w:left="0"/>
              <w:jc w:val="both"/>
            </w:pPr>
            <w:r>
              <w:t>Event</w:t>
            </w:r>
          </w:p>
        </w:tc>
        <w:tc>
          <w:tcPr>
            <w:tcW w:w="2924" w:type="dxa"/>
          </w:tcPr>
          <w:p w:rsidR="004E6DEB" w:rsidRDefault="00CB022B" w:rsidP="00F45B66">
            <w:pPr>
              <w:pStyle w:val="ListParagraph"/>
              <w:ind w:left="0"/>
              <w:jc w:val="both"/>
            </w:pPr>
            <w:r>
              <w:t>Date</w:t>
            </w:r>
          </w:p>
        </w:tc>
      </w:tr>
      <w:tr w:rsidR="004E6DEB" w:rsidTr="004E6DEB">
        <w:tc>
          <w:tcPr>
            <w:tcW w:w="1089" w:type="dxa"/>
          </w:tcPr>
          <w:p w:rsidR="004E6DEB" w:rsidRDefault="004E6DEB" w:rsidP="00F45B66">
            <w:pPr>
              <w:pStyle w:val="ListParagraph"/>
              <w:ind w:left="0"/>
              <w:jc w:val="both"/>
            </w:pPr>
            <w:r>
              <w:t>1</w:t>
            </w:r>
          </w:p>
        </w:tc>
        <w:tc>
          <w:tcPr>
            <w:tcW w:w="4843" w:type="dxa"/>
          </w:tcPr>
          <w:p w:rsidR="004E6DEB" w:rsidRDefault="004E6DEB" w:rsidP="00F45B66">
            <w:pPr>
              <w:pStyle w:val="ListParagraph"/>
              <w:ind w:left="0"/>
              <w:jc w:val="both"/>
            </w:pPr>
            <w:r w:rsidRPr="004E6DEB">
              <w:rPr>
                <w:rFonts w:ascii="Times New Roman" w:eastAsia="Times New Roman" w:hAnsi="Times New Roman" w:cs="Times New Roman"/>
                <w:color w:val="000000"/>
              </w:rPr>
              <w:t>Online Seminar on Lockdown and I</w:t>
            </w:r>
          </w:p>
        </w:tc>
        <w:tc>
          <w:tcPr>
            <w:tcW w:w="2924" w:type="dxa"/>
          </w:tcPr>
          <w:p w:rsidR="004E6DEB" w:rsidRPr="00507F1A" w:rsidRDefault="00507F1A" w:rsidP="00507F1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E6DEB">
              <w:rPr>
                <w:rFonts w:ascii="Times New Roman" w:eastAsia="Times New Roman" w:hAnsi="Times New Roman" w:cs="Times New Roman"/>
                <w:color w:val="000000"/>
              </w:rPr>
              <w:t>22.07.20</w:t>
            </w:r>
          </w:p>
        </w:tc>
      </w:tr>
      <w:tr w:rsidR="004E6DEB" w:rsidTr="004E6DEB">
        <w:tc>
          <w:tcPr>
            <w:tcW w:w="1089" w:type="dxa"/>
          </w:tcPr>
          <w:p w:rsidR="004E6DEB" w:rsidRDefault="004E6DEB" w:rsidP="00F45B66">
            <w:pPr>
              <w:pStyle w:val="ListParagraph"/>
              <w:ind w:left="0"/>
              <w:jc w:val="both"/>
            </w:pPr>
            <w:r>
              <w:t>2</w:t>
            </w:r>
          </w:p>
        </w:tc>
        <w:tc>
          <w:tcPr>
            <w:tcW w:w="4843" w:type="dxa"/>
          </w:tcPr>
          <w:p w:rsidR="004E6DEB" w:rsidRDefault="004E6DEB" w:rsidP="00F45B66">
            <w:pPr>
              <w:pStyle w:val="ListParagraph"/>
              <w:ind w:left="0"/>
              <w:jc w:val="both"/>
            </w:pPr>
            <w:r w:rsidRPr="004E6DEB">
              <w:rPr>
                <w:rFonts w:ascii="Times New Roman" w:eastAsia="Times New Roman" w:hAnsi="Times New Roman" w:cs="Times New Roman"/>
                <w:color w:val="000000"/>
              </w:rPr>
              <w:t>Workshop &amp; Online Lecture Series on Research Methodology, Postcolonial Studies</w:t>
            </w:r>
          </w:p>
        </w:tc>
        <w:tc>
          <w:tcPr>
            <w:tcW w:w="2924" w:type="dxa"/>
          </w:tcPr>
          <w:p w:rsidR="004E6DEB" w:rsidRDefault="00CB714D" w:rsidP="00F45B66">
            <w:pPr>
              <w:pStyle w:val="ListParagraph"/>
              <w:ind w:left="0"/>
              <w:jc w:val="both"/>
            </w:pPr>
            <w:r w:rsidRPr="004E6DEB">
              <w:rPr>
                <w:rFonts w:ascii="Times New Roman" w:eastAsia="Times New Roman" w:hAnsi="Times New Roman" w:cs="Times New Roman"/>
                <w:color w:val="000000"/>
              </w:rPr>
              <w:t>03.08.20 - 10.08.20</w:t>
            </w:r>
          </w:p>
        </w:tc>
      </w:tr>
      <w:tr w:rsidR="004E6DEB" w:rsidTr="002A2824">
        <w:tc>
          <w:tcPr>
            <w:tcW w:w="1089" w:type="dxa"/>
          </w:tcPr>
          <w:p w:rsidR="004E6DEB" w:rsidRDefault="004E6DEB" w:rsidP="00F45B66">
            <w:pPr>
              <w:pStyle w:val="ListParagraph"/>
              <w:ind w:left="0"/>
              <w:jc w:val="both"/>
            </w:pPr>
            <w:r>
              <w:t>3</w:t>
            </w:r>
          </w:p>
        </w:tc>
        <w:tc>
          <w:tcPr>
            <w:tcW w:w="4843" w:type="dxa"/>
            <w:vAlign w:val="bottom"/>
          </w:tcPr>
          <w:p w:rsidR="004E6DEB" w:rsidRPr="004E6DEB" w:rsidRDefault="004E6DEB" w:rsidP="0095743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E6DEB">
              <w:rPr>
                <w:rFonts w:ascii="Times New Roman" w:eastAsia="Times New Roman" w:hAnsi="Times New Roman" w:cs="Times New Roman"/>
                <w:color w:val="000000"/>
              </w:rPr>
              <w:t>National Webinar on  Disaster Management and communication: Challenges and Opportunities</w:t>
            </w:r>
          </w:p>
        </w:tc>
        <w:tc>
          <w:tcPr>
            <w:tcW w:w="2924" w:type="dxa"/>
          </w:tcPr>
          <w:p w:rsidR="004E6DEB" w:rsidRDefault="00507F1A" w:rsidP="00507F1A">
            <w:pPr>
              <w:jc w:val="both"/>
            </w:pPr>
            <w:r>
              <w:t>10.08.20</w:t>
            </w:r>
          </w:p>
        </w:tc>
      </w:tr>
      <w:tr w:rsidR="004E6DEB" w:rsidTr="002A2824">
        <w:tc>
          <w:tcPr>
            <w:tcW w:w="1089" w:type="dxa"/>
          </w:tcPr>
          <w:p w:rsidR="004E6DEB" w:rsidRDefault="004E6DEB" w:rsidP="00F45B66">
            <w:pPr>
              <w:pStyle w:val="ListParagraph"/>
              <w:ind w:left="0"/>
              <w:jc w:val="both"/>
            </w:pPr>
            <w:r>
              <w:t>4</w:t>
            </w:r>
          </w:p>
        </w:tc>
        <w:tc>
          <w:tcPr>
            <w:tcW w:w="4843" w:type="dxa"/>
            <w:vAlign w:val="bottom"/>
          </w:tcPr>
          <w:p w:rsidR="004E6DEB" w:rsidRPr="004E6DEB" w:rsidRDefault="004E6DEB" w:rsidP="00957433">
            <w:pPr>
              <w:jc w:val="both"/>
              <w:rPr>
                <w:rFonts w:ascii="Times New Roman" w:eastAsia="Times New Roman" w:hAnsi="Times New Roman" w:cs="Times New Roman"/>
                <w:color w:val="202124"/>
              </w:rPr>
            </w:pPr>
            <w:r w:rsidRPr="004E6DEB">
              <w:rPr>
                <w:rFonts w:ascii="Times New Roman" w:eastAsia="Times New Roman" w:hAnsi="Times New Roman" w:cs="Times New Roman"/>
                <w:color w:val="202124"/>
              </w:rPr>
              <w:t>One-Day International Symposium on Medical Ethics</w:t>
            </w:r>
          </w:p>
        </w:tc>
        <w:tc>
          <w:tcPr>
            <w:tcW w:w="2924" w:type="dxa"/>
          </w:tcPr>
          <w:p w:rsidR="004E6DEB" w:rsidRDefault="00507F1A" w:rsidP="00F45B66">
            <w:pPr>
              <w:pStyle w:val="ListParagraph"/>
              <w:ind w:left="0"/>
              <w:jc w:val="both"/>
            </w:pPr>
            <w:r w:rsidRPr="004E6DEB">
              <w:rPr>
                <w:rFonts w:ascii="Times New Roman" w:eastAsia="Times New Roman" w:hAnsi="Times New Roman" w:cs="Times New Roman"/>
                <w:color w:val="202124"/>
              </w:rPr>
              <w:t>29.08.20</w:t>
            </w:r>
          </w:p>
        </w:tc>
      </w:tr>
      <w:tr w:rsidR="004E6DEB" w:rsidTr="0037448F">
        <w:tc>
          <w:tcPr>
            <w:tcW w:w="1089" w:type="dxa"/>
          </w:tcPr>
          <w:p w:rsidR="004E6DEB" w:rsidRDefault="004E6DEB" w:rsidP="00F45B66">
            <w:pPr>
              <w:pStyle w:val="ListParagraph"/>
              <w:ind w:left="0"/>
              <w:jc w:val="both"/>
            </w:pPr>
            <w:r>
              <w:t>5</w:t>
            </w:r>
          </w:p>
        </w:tc>
        <w:tc>
          <w:tcPr>
            <w:tcW w:w="4843" w:type="dxa"/>
            <w:vAlign w:val="bottom"/>
          </w:tcPr>
          <w:p w:rsidR="004E6DEB" w:rsidRPr="004E6DEB" w:rsidRDefault="004E6DEB" w:rsidP="0095743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E6DEB">
              <w:rPr>
                <w:rFonts w:ascii="Times New Roman" w:eastAsia="Times New Roman" w:hAnsi="Times New Roman" w:cs="Times New Roman"/>
                <w:color w:val="000000"/>
              </w:rPr>
              <w:t>State Level Webinar on Research Methodology &amp; Field Work</w:t>
            </w:r>
          </w:p>
        </w:tc>
        <w:tc>
          <w:tcPr>
            <w:tcW w:w="2924" w:type="dxa"/>
          </w:tcPr>
          <w:p w:rsidR="004E6DEB" w:rsidRDefault="00507F1A" w:rsidP="00F45B66">
            <w:pPr>
              <w:pStyle w:val="ListParagraph"/>
              <w:ind w:left="0"/>
              <w:jc w:val="both"/>
            </w:pPr>
            <w:r w:rsidRPr="004E6DEB">
              <w:rPr>
                <w:rFonts w:ascii="Times New Roman" w:eastAsia="Times New Roman" w:hAnsi="Times New Roman" w:cs="Times New Roman"/>
                <w:color w:val="000000"/>
              </w:rPr>
              <w:t>30.08.20 - 31.08.20</w:t>
            </w:r>
          </w:p>
        </w:tc>
      </w:tr>
      <w:tr w:rsidR="004E6DEB" w:rsidTr="0037448F">
        <w:tc>
          <w:tcPr>
            <w:tcW w:w="1089" w:type="dxa"/>
          </w:tcPr>
          <w:p w:rsidR="004E6DEB" w:rsidRDefault="004E6DEB" w:rsidP="00F45B66">
            <w:pPr>
              <w:pStyle w:val="ListParagraph"/>
              <w:ind w:left="0"/>
              <w:jc w:val="both"/>
            </w:pPr>
            <w:r>
              <w:t>6</w:t>
            </w:r>
          </w:p>
        </w:tc>
        <w:tc>
          <w:tcPr>
            <w:tcW w:w="4843" w:type="dxa"/>
            <w:vAlign w:val="bottom"/>
          </w:tcPr>
          <w:p w:rsidR="004E6DEB" w:rsidRPr="004E6DEB" w:rsidRDefault="004E6DEB" w:rsidP="00957433">
            <w:pPr>
              <w:rPr>
                <w:rFonts w:ascii="Times New Roman" w:eastAsia="Times New Roman" w:hAnsi="Times New Roman" w:cs="Times New Roman"/>
                <w:color w:val="202124"/>
              </w:rPr>
            </w:pPr>
            <w:r w:rsidRPr="004E6DEB">
              <w:rPr>
                <w:rFonts w:ascii="Times New Roman" w:eastAsia="Times New Roman" w:hAnsi="Times New Roman" w:cs="Times New Roman"/>
                <w:color w:val="000000"/>
              </w:rPr>
              <w:t xml:space="preserve">State Level Webinar on </w:t>
            </w:r>
            <w:proofErr w:type="spellStart"/>
            <w:r w:rsidRPr="004E6DEB">
              <w:rPr>
                <w:rFonts w:ascii="Times New Roman" w:eastAsia="Times New Roman" w:hAnsi="Times New Roman" w:cs="Times New Roman"/>
                <w:color w:val="000000"/>
              </w:rPr>
              <w:t>Shatabarshe</w:t>
            </w:r>
            <w:proofErr w:type="spellEnd"/>
            <w:r w:rsidRPr="004E6DEB"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4E6DEB">
              <w:rPr>
                <w:rFonts w:ascii="Times New Roman" w:eastAsia="Times New Roman" w:hAnsi="Times New Roman" w:cs="Times New Roman"/>
                <w:color w:val="000000"/>
              </w:rPr>
              <w:t>juger</w:t>
            </w:r>
            <w:proofErr w:type="spellEnd"/>
            <w:r w:rsidRPr="004E6DE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6DEB">
              <w:rPr>
                <w:rFonts w:ascii="Times New Roman" w:eastAsia="Times New Roman" w:hAnsi="Times New Roman" w:cs="Times New Roman"/>
                <w:color w:val="000000"/>
              </w:rPr>
              <w:t>Gargi</w:t>
            </w:r>
            <w:proofErr w:type="spellEnd"/>
            <w:r w:rsidRPr="004E6DE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6DEB">
              <w:rPr>
                <w:rFonts w:ascii="Times New Roman" w:eastAsia="Times New Roman" w:hAnsi="Times New Roman" w:cs="Times New Roman"/>
                <w:color w:val="000000"/>
              </w:rPr>
              <w:t>Sukumari</w:t>
            </w:r>
            <w:proofErr w:type="spellEnd"/>
            <w:r w:rsidRPr="004E6DEB">
              <w:rPr>
                <w:rFonts w:ascii="Times New Roman" w:eastAsia="Times New Roman" w:hAnsi="Times New Roman" w:cs="Times New Roman"/>
                <w:color w:val="000000"/>
              </w:rPr>
              <w:t xml:space="preserve"> Bhattacharya (100 years of </w:t>
            </w:r>
            <w:proofErr w:type="spellStart"/>
            <w:r w:rsidRPr="004E6DEB">
              <w:rPr>
                <w:rFonts w:ascii="Times New Roman" w:eastAsia="Times New Roman" w:hAnsi="Times New Roman" w:cs="Times New Roman"/>
                <w:color w:val="000000"/>
              </w:rPr>
              <w:t>Sukumari</w:t>
            </w:r>
            <w:proofErr w:type="spellEnd"/>
            <w:r w:rsidRPr="004E6DEB">
              <w:rPr>
                <w:rFonts w:ascii="Times New Roman" w:eastAsia="Times New Roman" w:hAnsi="Times New Roman" w:cs="Times New Roman"/>
                <w:color w:val="000000"/>
              </w:rPr>
              <w:t xml:space="preserve"> Bhattacharya, Today’s </w:t>
            </w:r>
            <w:proofErr w:type="spellStart"/>
            <w:r w:rsidRPr="004E6DEB">
              <w:rPr>
                <w:rFonts w:ascii="Times New Roman" w:eastAsia="Times New Roman" w:hAnsi="Times New Roman" w:cs="Times New Roman"/>
                <w:color w:val="000000"/>
              </w:rPr>
              <w:t>Gargi</w:t>
            </w:r>
            <w:proofErr w:type="spellEnd"/>
            <w:r w:rsidRPr="004E6DEB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924" w:type="dxa"/>
          </w:tcPr>
          <w:p w:rsidR="004E6DEB" w:rsidRDefault="00507F1A" w:rsidP="00F45B66">
            <w:pPr>
              <w:pStyle w:val="ListParagraph"/>
              <w:ind w:left="0"/>
              <w:jc w:val="both"/>
            </w:pPr>
            <w:r w:rsidRPr="004E6DEB">
              <w:rPr>
                <w:rFonts w:ascii="Times New Roman" w:eastAsia="Times New Roman" w:hAnsi="Times New Roman" w:cs="Times New Roman"/>
                <w:color w:val="000000"/>
              </w:rPr>
              <w:t>11.09.20</w:t>
            </w:r>
          </w:p>
        </w:tc>
      </w:tr>
      <w:tr w:rsidR="004E6DEB" w:rsidTr="0037448F">
        <w:tc>
          <w:tcPr>
            <w:tcW w:w="1089" w:type="dxa"/>
          </w:tcPr>
          <w:p w:rsidR="004E6DEB" w:rsidRDefault="004E6DEB" w:rsidP="00F45B66">
            <w:pPr>
              <w:pStyle w:val="ListParagraph"/>
              <w:ind w:left="0"/>
              <w:jc w:val="both"/>
            </w:pPr>
            <w:r>
              <w:t>7</w:t>
            </w:r>
          </w:p>
        </w:tc>
        <w:tc>
          <w:tcPr>
            <w:tcW w:w="4843" w:type="dxa"/>
            <w:vAlign w:val="bottom"/>
          </w:tcPr>
          <w:p w:rsidR="004E6DEB" w:rsidRPr="004E6DEB" w:rsidRDefault="004E6DEB" w:rsidP="0095743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E6DEB">
              <w:rPr>
                <w:rFonts w:ascii="Times New Roman" w:eastAsia="Times New Roman" w:hAnsi="Times New Roman" w:cs="Times New Roman"/>
                <w:color w:val="000000"/>
              </w:rPr>
              <w:t>Webinar on The Little Girls We Were... And The Women We Are</w:t>
            </w:r>
          </w:p>
        </w:tc>
        <w:tc>
          <w:tcPr>
            <w:tcW w:w="2924" w:type="dxa"/>
          </w:tcPr>
          <w:p w:rsidR="004E6DEB" w:rsidRDefault="00507F1A" w:rsidP="00F45B66">
            <w:pPr>
              <w:pStyle w:val="ListParagraph"/>
              <w:ind w:left="0"/>
              <w:jc w:val="both"/>
            </w:pPr>
            <w:r w:rsidRPr="004E6DEB">
              <w:rPr>
                <w:rFonts w:ascii="Times New Roman" w:eastAsia="Times New Roman" w:hAnsi="Times New Roman" w:cs="Times New Roman"/>
                <w:color w:val="000000"/>
              </w:rPr>
              <w:t>19.09.20</w:t>
            </w:r>
          </w:p>
        </w:tc>
      </w:tr>
      <w:tr w:rsidR="004E6DEB" w:rsidTr="0037448F">
        <w:tc>
          <w:tcPr>
            <w:tcW w:w="1089" w:type="dxa"/>
          </w:tcPr>
          <w:p w:rsidR="004E6DEB" w:rsidRDefault="004E6DEB" w:rsidP="00F45B66">
            <w:pPr>
              <w:pStyle w:val="ListParagraph"/>
              <w:ind w:left="0"/>
              <w:jc w:val="both"/>
            </w:pPr>
            <w:r>
              <w:t>8</w:t>
            </w:r>
          </w:p>
        </w:tc>
        <w:tc>
          <w:tcPr>
            <w:tcW w:w="4843" w:type="dxa"/>
            <w:vAlign w:val="bottom"/>
          </w:tcPr>
          <w:p w:rsidR="004E6DEB" w:rsidRPr="004E6DEB" w:rsidRDefault="004E6DEB" w:rsidP="0095743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E6DEB">
              <w:rPr>
                <w:rFonts w:ascii="Times New Roman" w:eastAsia="Times New Roman" w:hAnsi="Times New Roman" w:cs="Times New Roman"/>
                <w:color w:val="000000"/>
              </w:rPr>
              <w:t>Online State-Level Webinar on Nationalist Challenges in Colonial Indonesia and Burma</w:t>
            </w:r>
          </w:p>
        </w:tc>
        <w:tc>
          <w:tcPr>
            <w:tcW w:w="2924" w:type="dxa"/>
          </w:tcPr>
          <w:p w:rsidR="004E6DEB" w:rsidRDefault="00507F1A" w:rsidP="00F45B66">
            <w:pPr>
              <w:pStyle w:val="ListParagraph"/>
              <w:ind w:left="0"/>
              <w:jc w:val="both"/>
            </w:pPr>
            <w:r w:rsidRPr="004E6DEB">
              <w:rPr>
                <w:rFonts w:ascii="Times New Roman" w:eastAsia="Times New Roman" w:hAnsi="Times New Roman" w:cs="Times New Roman"/>
                <w:color w:val="000000"/>
              </w:rPr>
              <w:t>28.09.20</w:t>
            </w:r>
          </w:p>
        </w:tc>
      </w:tr>
      <w:tr w:rsidR="004E6DEB" w:rsidTr="0037448F">
        <w:tc>
          <w:tcPr>
            <w:tcW w:w="1089" w:type="dxa"/>
          </w:tcPr>
          <w:p w:rsidR="004E6DEB" w:rsidRDefault="004E6DEB" w:rsidP="00F45B66">
            <w:pPr>
              <w:pStyle w:val="ListParagraph"/>
              <w:ind w:left="0"/>
              <w:jc w:val="both"/>
            </w:pPr>
            <w:r>
              <w:t>9</w:t>
            </w:r>
          </w:p>
        </w:tc>
        <w:tc>
          <w:tcPr>
            <w:tcW w:w="4843" w:type="dxa"/>
            <w:vAlign w:val="bottom"/>
          </w:tcPr>
          <w:p w:rsidR="004E6DEB" w:rsidRPr="004E6DEB" w:rsidRDefault="004E6DEB" w:rsidP="0095743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E6DEB">
              <w:rPr>
                <w:rFonts w:ascii="Times New Roman" w:eastAsia="Times New Roman" w:hAnsi="Times New Roman" w:cs="Times New Roman"/>
                <w:color w:val="000000"/>
              </w:rPr>
              <w:t xml:space="preserve">Webinar titled on </w:t>
            </w:r>
            <w:proofErr w:type="spellStart"/>
            <w:r w:rsidRPr="004E6DEB">
              <w:rPr>
                <w:rFonts w:ascii="Times New Roman" w:eastAsia="Times New Roman" w:hAnsi="Times New Roman" w:cs="Times New Roman"/>
                <w:color w:val="000000"/>
              </w:rPr>
              <w:t>Bangla</w:t>
            </w:r>
            <w:proofErr w:type="spellEnd"/>
            <w:r w:rsidRPr="004E6DE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6DEB">
              <w:rPr>
                <w:rFonts w:ascii="Times New Roman" w:eastAsia="Times New Roman" w:hAnsi="Times New Roman" w:cs="Times New Roman"/>
                <w:color w:val="000000"/>
              </w:rPr>
              <w:t>Sahitye</w:t>
            </w:r>
            <w:proofErr w:type="spellEnd"/>
            <w:r w:rsidRPr="004E6DE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6DEB">
              <w:rPr>
                <w:rFonts w:ascii="Times New Roman" w:eastAsia="Times New Roman" w:hAnsi="Times New Roman" w:cs="Times New Roman"/>
                <w:color w:val="000000"/>
              </w:rPr>
              <w:t>Kalpobigyan</w:t>
            </w:r>
            <w:proofErr w:type="spellEnd"/>
            <w:r w:rsidRPr="004E6DEB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(Science Fiction and Bengali Literature)</w:t>
            </w:r>
          </w:p>
        </w:tc>
        <w:tc>
          <w:tcPr>
            <w:tcW w:w="2924" w:type="dxa"/>
          </w:tcPr>
          <w:p w:rsidR="004E6DEB" w:rsidRDefault="00507F1A" w:rsidP="00F45B66">
            <w:pPr>
              <w:pStyle w:val="ListParagraph"/>
              <w:ind w:left="0"/>
              <w:jc w:val="both"/>
            </w:pPr>
            <w:r w:rsidRPr="004E6DEB">
              <w:rPr>
                <w:rFonts w:ascii="Times New Roman" w:eastAsia="Times New Roman" w:hAnsi="Times New Roman" w:cs="Times New Roman"/>
                <w:color w:val="000000"/>
              </w:rPr>
              <w:t>19.10.20</w:t>
            </w:r>
          </w:p>
        </w:tc>
      </w:tr>
      <w:tr w:rsidR="004E6DEB" w:rsidTr="0037448F">
        <w:tc>
          <w:tcPr>
            <w:tcW w:w="1089" w:type="dxa"/>
          </w:tcPr>
          <w:p w:rsidR="004E6DEB" w:rsidRDefault="004E6DEB" w:rsidP="00F45B66">
            <w:pPr>
              <w:pStyle w:val="ListParagraph"/>
              <w:ind w:left="0"/>
              <w:jc w:val="both"/>
            </w:pPr>
            <w:r>
              <w:t>10</w:t>
            </w:r>
          </w:p>
        </w:tc>
        <w:tc>
          <w:tcPr>
            <w:tcW w:w="4843" w:type="dxa"/>
            <w:vAlign w:val="bottom"/>
          </w:tcPr>
          <w:p w:rsidR="004E6DEB" w:rsidRPr="004E6DEB" w:rsidRDefault="004E6DEB" w:rsidP="0095743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E6DEB">
              <w:rPr>
                <w:rFonts w:ascii="Times New Roman" w:eastAsia="Times New Roman" w:hAnsi="Times New Roman" w:cs="Times New Roman"/>
                <w:color w:val="000000"/>
              </w:rPr>
              <w:t xml:space="preserve">Webinar on Child Sexual Abuse and POCSO </w:t>
            </w:r>
          </w:p>
        </w:tc>
        <w:tc>
          <w:tcPr>
            <w:tcW w:w="2924" w:type="dxa"/>
          </w:tcPr>
          <w:p w:rsidR="004E6DEB" w:rsidRDefault="00507F1A" w:rsidP="00F45B66">
            <w:pPr>
              <w:pStyle w:val="ListParagraph"/>
              <w:ind w:left="0"/>
              <w:jc w:val="both"/>
            </w:pPr>
            <w:r w:rsidRPr="004E6DEB">
              <w:rPr>
                <w:rFonts w:ascii="Times New Roman" w:eastAsia="Times New Roman" w:hAnsi="Times New Roman" w:cs="Times New Roman"/>
                <w:color w:val="000000"/>
              </w:rPr>
              <w:t>19.11.20</w:t>
            </w:r>
          </w:p>
        </w:tc>
      </w:tr>
      <w:tr w:rsidR="004E6DEB" w:rsidTr="0037448F">
        <w:tc>
          <w:tcPr>
            <w:tcW w:w="1089" w:type="dxa"/>
          </w:tcPr>
          <w:p w:rsidR="004E6DEB" w:rsidRDefault="004E6DEB" w:rsidP="00F45B66">
            <w:pPr>
              <w:pStyle w:val="ListParagraph"/>
              <w:ind w:left="0"/>
              <w:jc w:val="both"/>
            </w:pPr>
            <w:r>
              <w:t>11</w:t>
            </w:r>
          </w:p>
        </w:tc>
        <w:tc>
          <w:tcPr>
            <w:tcW w:w="4843" w:type="dxa"/>
            <w:vAlign w:val="bottom"/>
          </w:tcPr>
          <w:p w:rsidR="004E6DEB" w:rsidRPr="004E6DEB" w:rsidRDefault="004E6DEB" w:rsidP="0095743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E6DEB">
              <w:rPr>
                <w:rFonts w:ascii="Times New Roman" w:eastAsia="Times New Roman" w:hAnsi="Times New Roman" w:cs="Times New Roman"/>
                <w:color w:val="000000"/>
              </w:rPr>
              <w:t>International Webinar on In Search of Gender Identities: Relocating Women in Theory and Practice</w:t>
            </w:r>
          </w:p>
        </w:tc>
        <w:tc>
          <w:tcPr>
            <w:tcW w:w="2924" w:type="dxa"/>
          </w:tcPr>
          <w:p w:rsidR="004E6DEB" w:rsidRDefault="00CB714D" w:rsidP="00F45B66">
            <w:pPr>
              <w:pStyle w:val="ListParagraph"/>
              <w:ind w:left="0"/>
              <w:jc w:val="both"/>
            </w:pPr>
            <w:r w:rsidRPr="004E6DEB">
              <w:rPr>
                <w:rFonts w:ascii="Times New Roman" w:eastAsia="Times New Roman" w:hAnsi="Times New Roman" w:cs="Times New Roman"/>
                <w:color w:val="000000"/>
              </w:rPr>
              <w:t>14.12.2020</w:t>
            </w:r>
          </w:p>
        </w:tc>
      </w:tr>
      <w:tr w:rsidR="004E6DEB" w:rsidTr="0037448F">
        <w:tc>
          <w:tcPr>
            <w:tcW w:w="1089" w:type="dxa"/>
          </w:tcPr>
          <w:p w:rsidR="004E6DEB" w:rsidRDefault="004E6DEB" w:rsidP="00F45B66">
            <w:pPr>
              <w:pStyle w:val="ListParagraph"/>
              <w:ind w:left="0"/>
              <w:jc w:val="both"/>
            </w:pPr>
            <w:r>
              <w:t>12</w:t>
            </w:r>
          </w:p>
        </w:tc>
        <w:tc>
          <w:tcPr>
            <w:tcW w:w="4843" w:type="dxa"/>
            <w:vAlign w:val="bottom"/>
          </w:tcPr>
          <w:p w:rsidR="004E6DEB" w:rsidRPr="004E6DEB" w:rsidRDefault="004E6DEB" w:rsidP="0095743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E6DEB">
              <w:rPr>
                <w:rFonts w:ascii="Times New Roman" w:eastAsia="Times New Roman" w:hAnsi="Times New Roman" w:cs="Times New Roman"/>
                <w:color w:val="000000"/>
              </w:rPr>
              <w:t xml:space="preserve">Students’ Seminar and </w:t>
            </w:r>
            <w:proofErr w:type="spellStart"/>
            <w:r w:rsidRPr="004E6DEB">
              <w:rPr>
                <w:rFonts w:ascii="Times New Roman" w:eastAsia="Times New Roman" w:hAnsi="Times New Roman" w:cs="Times New Roman"/>
                <w:color w:val="000000"/>
              </w:rPr>
              <w:t>Presentationon</w:t>
            </w:r>
            <w:proofErr w:type="spellEnd"/>
            <w:r w:rsidRPr="004E6DE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6DEB">
              <w:rPr>
                <w:rFonts w:ascii="Times New Roman" w:eastAsia="Times New Roman" w:hAnsi="Times New Roman" w:cs="Times New Roman"/>
                <w:color w:val="000000"/>
              </w:rPr>
              <w:t>Savitribai</w:t>
            </w:r>
            <w:proofErr w:type="spellEnd"/>
            <w:r w:rsidRPr="004E6DE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6DEB">
              <w:rPr>
                <w:rFonts w:ascii="Times New Roman" w:eastAsia="Times New Roman" w:hAnsi="Times New Roman" w:cs="Times New Roman"/>
                <w:color w:val="000000"/>
              </w:rPr>
              <w:t>Phule-Samajik</w:t>
            </w:r>
            <w:proofErr w:type="spellEnd"/>
            <w:r w:rsidRPr="004E6DE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6DEB">
              <w:rPr>
                <w:rFonts w:ascii="Times New Roman" w:eastAsia="Times New Roman" w:hAnsi="Times New Roman" w:cs="Times New Roman"/>
                <w:color w:val="000000"/>
              </w:rPr>
              <w:t>KrantikiYoddha</w:t>
            </w:r>
            <w:proofErr w:type="spellEnd"/>
          </w:p>
        </w:tc>
        <w:tc>
          <w:tcPr>
            <w:tcW w:w="2924" w:type="dxa"/>
          </w:tcPr>
          <w:p w:rsidR="004E6DEB" w:rsidRDefault="00CB714D" w:rsidP="00F45B66">
            <w:pPr>
              <w:pStyle w:val="ListParagraph"/>
              <w:ind w:left="0"/>
              <w:jc w:val="both"/>
            </w:pPr>
            <w:r w:rsidRPr="004E6DEB">
              <w:rPr>
                <w:rFonts w:ascii="Times New Roman" w:eastAsia="Times New Roman" w:hAnsi="Times New Roman" w:cs="Times New Roman"/>
                <w:color w:val="000000"/>
              </w:rPr>
              <w:t>25.01.21</w:t>
            </w:r>
          </w:p>
        </w:tc>
      </w:tr>
      <w:tr w:rsidR="004E6DEB" w:rsidTr="0037448F">
        <w:tc>
          <w:tcPr>
            <w:tcW w:w="1089" w:type="dxa"/>
          </w:tcPr>
          <w:p w:rsidR="004E6DEB" w:rsidRDefault="004E6DEB" w:rsidP="00F45B66">
            <w:pPr>
              <w:pStyle w:val="ListParagraph"/>
              <w:ind w:left="0"/>
              <w:jc w:val="both"/>
            </w:pPr>
            <w:r>
              <w:t>13</w:t>
            </w:r>
          </w:p>
        </w:tc>
        <w:tc>
          <w:tcPr>
            <w:tcW w:w="4843" w:type="dxa"/>
            <w:vAlign w:val="bottom"/>
          </w:tcPr>
          <w:p w:rsidR="004E6DEB" w:rsidRPr="004E6DEB" w:rsidRDefault="004E6DEB" w:rsidP="0095743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E6DEB">
              <w:rPr>
                <w:rFonts w:ascii="Times New Roman" w:eastAsia="Times New Roman" w:hAnsi="Times New Roman" w:cs="Times New Roman"/>
                <w:color w:val="000000"/>
              </w:rPr>
              <w:t>Online Workshop on Sexual Harassment and Trauma Management</w:t>
            </w:r>
          </w:p>
        </w:tc>
        <w:tc>
          <w:tcPr>
            <w:tcW w:w="2924" w:type="dxa"/>
          </w:tcPr>
          <w:p w:rsidR="004E6DEB" w:rsidRDefault="00CB714D" w:rsidP="00F45B66">
            <w:pPr>
              <w:pStyle w:val="ListParagraph"/>
              <w:ind w:left="0"/>
              <w:jc w:val="both"/>
            </w:pPr>
            <w:r w:rsidRPr="004E6DEB">
              <w:rPr>
                <w:rFonts w:ascii="Times New Roman" w:eastAsia="Times New Roman" w:hAnsi="Times New Roman" w:cs="Times New Roman"/>
                <w:color w:val="000000"/>
              </w:rPr>
              <w:t>10.04.21</w:t>
            </w:r>
          </w:p>
        </w:tc>
      </w:tr>
      <w:tr w:rsidR="004E6DEB" w:rsidTr="0037448F">
        <w:tc>
          <w:tcPr>
            <w:tcW w:w="1089" w:type="dxa"/>
          </w:tcPr>
          <w:p w:rsidR="004E6DEB" w:rsidRDefault="004E6DEB" w:rsidP="00F45B66">
            <w:pPr>
              <w:pStyle w:val="ListParagraph"/>
              <w:ind w:left="0"/>
              <w:jc w:val="both"/>
            </w:pPr>
            <w:r>
              <w:t>14</w:t>
            </w:r>
          </w:p>
        </w:tc>
        <w:tc>
          <w:tcPr>
            <w:tcW w:w="4843" w:type="dxa"/>
            <w:vAlign w:val="bottom"/>
          </w:tcPr>
          <w:p w:rsidR="004E6DEB" w:rsidRPr="004E6DEB" w:rsidRDefault="004E6DEB" w:rsidP="0095743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E6DEB">
              <w:rPr>
                <w:rFonts w:ascii="Times New Roman" w:eastAsia="Times New Roman" w:hAnsi="Times New Roman" w:cs="Times New Roman"/>
                <w:color w:val="000000"/>
              </w:rPr>
              <w:t>Students’ Project Presentation on Research Methodology , Caste based Discrimination</w:t>
            </w:r>
          </w:p>
        </w:tc>
        <w:tc>
          <w:tcPr>
            <w:tcW w:w="2924" w:type="dxa"/>
          </w:tcPr>
          <w:p w:rsidR="004E6DEB" w:rsidRDefault="00CB714D" w:rsidP="00F45B66">
            <w:pPr>
              <w:pStyle w:val="ListParagraph"/>
              <w:ind w:left="0"/>
              <w:jc w:val="both"/>
            </w:pPr>
            <w:r w:rsidRPr="004E6DEB">
              <w:rPr>
                <w:rFonts w:ascii="Times New Roman" w:eastAsia="Times New Roman" w:hAnsi="Times New Roman" w:cs="Times New Roman"/>
                <w:color w:val="000000"/>
              </w:rPr>
              <w:t>03.06.21</w:t>
            </w:r>
          </w:p>
        </w:tc>
      </w:tr>
      <w:tr w:rsidR="004E6DEB" w:rsidTr="0037448F">
        <w:tc>
          <w:tcPr>
            <w:tcW w:w="1089" w:type="dxa"/>
          </w:tcPr>
          <w:p w:rsidR="004E6DEB" w:rsidRDefault="004E6DEB" w:rsidP="00F45B66">
            <w:pPr>
              <w:pStyle w:val="ListParagraph"/>
              <w:ind w:left="0"/>
              <w:jc w:val="both"/>
            </w:pPr>
            <w:r>
              <w:t>15</w:t>
            </w:r>
          </w:p>
        </w:tc>
        <w:tc>
          <w:tcPr>
            <w:tcW w:w="4843" w:type="dxa"/>
            <w:vAlign w:val="bottom"/>
          </w:tcPr>
          <w:p w:rsidR="004E6DEB" w:rsidRPr="004E6DEB" w:rsidRDefault="004E6DEB" w:rsidP="0095743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E6DEB">
              <w:rPr>
                <w:rFonts w:ascii="Times New Roman" w:eastAsia="Times New Roman" w:hAnsi="Times New Roman" w:cs="Times New Roman"/>
                <w:color w:val="000000"/>
              </w:rPr>
              <w:t>Students’ Project Presentation on Environment and its Well-being</w:t>
            </w:r>
          </w:p>
        </w:tc>
        <w:tc>
          <w:tcPr>
            <w:tcW w:w="2924" w:type="dxa"/>
          </w:tcPr>
          <w:p w:rsidR="004E6DEB" w:rsidRDefault="00CB714D" w:rsidP="00F45B66">
            <w:pPr>
              <w:pStyle w:val="ListParagraph"/>
              <w:ind w:left="0"/>
              <w:jc w:val="both"/>
            </w:pPr>
            <w:r w:rsidRPr="004E6DEB">
              <w:rPr>
                <w:rFonts w:ascii="Times New Roman" w:eastAsia="Times New Roman" w:hAnsi="Times New Roman" w:cs="Times New Roman"/>
                <w:color w:val="000000"/>
              </w:rPr>
              <w:t>06.06.2021</w:t>
            </w:r>
          </w:p>
        </w:tc>
      </w:tr>
      <w:tr w:rsidR="004E6DEB" w:rsidTr="0037448F">
        <w:tc>
          <w:tcPr>
            <w:tcW w:w="1089" w:type="dxa"/>
          </w:tcPr>
          <w:p w:rsidR="004E6DEB" w:rsidRDefault="004E6DEB" w:rsidP="00F45B66">
            <w:pPr>
              <w:pStyle w:val="ListParagraph"/>
              <w:ind w:left="0"/>
              <w:jc w:val="both"/>
            </w:pPr>
            <w:r>
              <w:t>16</w:t>
            </w:r>
          </w:p>
        </w:tc>
        <w:tc>
          <w:tcPr>
            <w:tcW w:w="4843" w:type="dxa"/>
            <w:vAlign w:val="bottom"/>
          </w:tcPr>
          <w:p w:rsidR="004E6DEB" w:rsidRPr="004E6DEB" w:rsidRDefault="004E6DEB" w:rsidP="00957433">
            <w:pPr>
              <w:jc w:val="both"/>
              <w:rPr>
                <w:rFonts w:ascii="Times New Roman" w:eastAsia="Times New Roman" w:hAnsi="Times New Roman" w:cs="Times New Roman"/>
                <w:color w:val="202124"/>
              </w:rPr>
            </w:pPr>
            <w:r w:rsidRPr="004E6DEB">
              <w:rPr>
                <w:rFonts w:ascii="Times New Roman" w:eastAsia="Times New Roman" w:hAnsi="Times New Roman" w:cs="Times New Roman"/>
                <w:color w:val="202124"/>
              </w:rPr>
              <w:t>Webinar on Chinua Achebe and the Postcolonial Novel</w:t>
            </w:r>
          </w:p>
        </w:tc>
        <w:tc>
          <w:tcPr>
            <w:tcW w:w="2924" w:type="dxa"/>
          </w:tcPr>
          <w:p w:rsidR="004E6DEB" w:rsidRDefault="00CB714D" w:rsidP="00F45B66">
            <w:pPr>
              <w:pStyle w:val="ListParagraph"/>
              <w:ind w:left="0"/>
              <w:jc w:val="both"/>
            </w:pPr>
            <w:r w:rsidRPr="004E6DEB">
              <w:rPr>
                <w:rFonts w:ascii="Times New Roman" w:eastAsia="Times New Roman" w:hAnsi="Times New Roman" w:cs="Times New Roman"/>
                <w:color w:val="202124"/>
              </w:rPr>
              <w:t>13.06.21 and 16.06.21</w:t>
            </w:r>
          </w:p>
        </w:tc>
      </w:tr>
      <w:tr w:rsidR="004E6DEB" w:rsidTr="0037448F">
        <w:tc>
          <w:tcPr>
            <w:tcW w:w="1089" w:type="dxa"/>
          </w:tcPr>
          <w:p w:rsidR="004E6DEB" w:rsidRDefault="004E6DEB" w:rsidP="00F45B66">
            <w:pPr>
              <w:pStyle w:val="ListParagraph"/>
              <w:ind w:left="0"/>
              <w:jc w:val="both"/>
            </w:pPr>
            <w:r>
              <w:t>17</w:t>
            </w:r>
          </w:p>
        </w:tc>
        <w:tc>
          <w:tcPr>
            <w:tcW w:w="4843" w:type="dxa"/>
            <w:vAlign w:val="bottom"/>
          </w:tcPr>
          <w:p w:rsidR="004E6DEB" w:rsidRPr="004E6DEB" w:rsidRDefault="004E6DEB" w:rsidP="00957433">
            <w:pPr>
              <w:jc w:val="both"/>
              <w:rPr>
                <w:rFonts w:ascii="Times New Roman" w:eastAsia="Times New Roman" w:hAnsi="Times New Roman" w:cs="Times New Roman"/>
                <w:color w:val="202124"/>
              </w:rPr>
            </w:pPr>
            <w:r w:rsidRPr="004E6DEB">
              <w:rPr>
                <w:rFonts w:ascii="Times New Roman" w:eastAsia="Times New Roman" w:hAnsi="Times New Roman" w:cs="Times New Roman"/>
                <w:color w:val="202124"/>
              </w:rPr>
              <w:t>Online Lecture series on Partition Narratives: Interdisciplinary Lecture Series</w:t>
            </w:r>
          </w:p>
        </w:tc>
        <w:tc>
          <w:tcPr>
            <w:tcW w:w="2924" w:type="dxa"/>
          </w:tcPr>
          <w:p w:rsidR="004E6DEB" w:rsidRDefault="00CB714D" w:rsidP="00F45B66">
            <w:pPr>
              <w:pStyle w:val="ListParagraph"/>
              <w:ind w:left="0"/>
              <w:jc w:val="both"/>
            </w:pPr>
            <w:r w:rsidRPr="004E6DEB">
              <w:rPr>
                <w:rFonts w:ascii="Times New Roman" w:eastAsia="Times New Roman" w:hAnsi="Times New Roman" w:cs="Times New Roman"/>
                <w:color w:val="202124"/>
              </w:rPr>
              <w:t>28.06.21 and 29.06.21</w:t>
            </w:r>
          </w:p>
        </w:tc>
      </w:tr>
      <w:tr w:rsidR="004E6DEB" w:rsidTr="0037448F">
        <w:tc>
          <w:tcPr>
            <w:tcW w:w="1089" w:type="dxa"/>
          </w:tcPr>
          <w:p w:rsidR="004E6DEB" w:rsidRDefault="004E6DEB" w:rsidP="00F45B66">
            <w:pPr>
              <w:pStyle w:val="ListParagraph"/>
              <w:ind w:left="0"/>
              <w:jc w:val="both"/>
            </w:pPr>
            <w:r>
              <w:t>18</w:t>
            </w:r>
          </w:p>
        </w:tc>
        <w:tc>
          <w:tcPr>
            <w:tcW w:w="4843" w:type="dxa"/>
            <w:vAlign w:val="bottom"/>
          </w:tcPr>
          <w:p w:rsidR="004E6DEB" w:rsidRPr="004E6DEB" w:rsidRDefault="004E6DEB" w:rsidP="0095743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E6DEB">
              <w:rPr>
                <w:rFonts w:ascii="Times New Roman" w:eastAsia="Times New Roman" w:hAnsi="Times New Roman" w:cs="Times New Roman"/>
                <w:color w:val="000000"/>
              </w:rPr>
              <w:t>State Level Webinar on Pandemic and Us</w:t>
            </w:r>
          </w:p>
        </w:tc>
        <w:tc>
          <w:tcPr>
            <w:tcW w:w="2924" w:type="dxa"/>
          </w:tcPr>
          <w:p w:rsidR="004E6DEB" w:rsidRDefault="00CB714D" w:rsidP="00F45B66">
            <w:pPr>
              <w:pStyle w:val="ListParagraph"/>
              <w:ind w:left="0"/>
              <w:jc w:val="both"/>
            </w:pPr>
            <w:r w:rsidRPr="004E6DEB">
              <w:rPr>
                <w:rFonts w:ascii="Times New Roman" w:eastAsia="Times New Roman" w:hAnsi="Times New Roman" w:cs="Times New Roman"/>
                <w:color w:val="000000"/>
              </w:rPr>
              <w:t>30.06.21</w:t>
            </w:r>
          </w:p>
        </w:tc>
      </w:tr>
      <w:tr w:rsidR="004E6DEB" w:rsidTr="004E6DEB">
        <w:tc>
          <w:tcPr>
            <w:tcW w:w="1089" w:type="dxa"/>
          </w:tcPr>
          <w:p w:rsidR="004E6DEB" w:rsidRDefault="004E6DEB" w:rsidP="00F45B66">
            <w:pPr>
              <w:pStyle w:val="ListParagraph"/>
              <w:ind w:left="0"/>
              <w:jc w:val="both"/>
            </w:pPr>
          </w:p>
        </w:tc>
        <w:tc>
          <w:tcPr>
            <w:tcW w:w="4843" w:type="dxa"/>
          </w:tcPr>
          <w:p w:rsidR="004E6DEB" w:rsidRDefault="004E6DEB" w:rsidP="00F45B66">
            <w:pPr>
              <w:pStyle w:val="ListParagraph"/>
              <w:ind w:left="0"/>
              <w:jc w:val="both"/>
            </w:pPr>
          </w:p>
        </w:tc>
        <w:tc>
          <w:tcPr>
            <w:tcW w:w="2924" w:type="dxa"/>
          </w:tcPr>
          <w:p w:rsidR="004E6DEB" w:rsidRDefault="004E6DEB" w:rsidP="00F45B66">
            <w:pPr>
              <w:pStyle w:val="ListParagraph"/>
              <w:ind w:left="0"/>
              <w:jc w:val="both"/>
            </w:pPr>
          </w:p>
        </w:tc>
      </w:tr>
    </w:tbl>
    <w:p w:rsidR="00F45B66" w:rsidRDefault="00F45B66" w:rsidP="00F45B66">
      <w:pPr>
        <w:pStyle w:val="ListParagraph"/>
        <w:jc w:val="both"/>
      </w:pPr>
    </w:p>
    <w:p w:rsidR="003B1DE6" w:rsidRDefault="003B1DE6" w:rsidP="003B1DE6">
      <w:pPr>
        <w:pStyle w:val="ListParagraph"/>
        <w:jc w:val="both"/>
      </w:pPr>
    </w:p>
    <w:p w:rsidR="00F45B66" w:rsidRDefault="00816C09" w:rsidP="00816C09">
      <w:pPr>
        <w:pStyle w:val="ListParagraph"/>
        <w:numPr>
          <w:ilvl w:val="0"/>
          <w:numId w:val="5"/>
        </w:numPr>
        <w:jc w:val="both"/>
      </w:pPr>
      <w:r>
        <w:lastRenderedPageBreak/>
        <w:t>Financial support was extended to students through g</w:t>
      </w:r>
      <w:r w:rsidR="00F45B66">
        <w:t>rants, priz</w:t>
      </w:r>
      <w:r>
        <w:t xml:space="preserve">es, scholarships and free-ships. </w:t>
      </w:r>
      <w:r w:rsidR="00F45B66">
        <w:t xml:space="preserve"> </w:t>
      </w:r>
      <w:r>
        <w:t>During 2020-21</w:t>
      </w:r>
      <w:r w:rsidR="00F45B66">
        <w:t xml:space="preserve">, </w:t>
      </w:r>
      <w:r>
        <w:t xml:space="preserve">All </w:t>
      </w:r>
      <w:r w:rsidR="00F45B66">
        <w:t xml:space="preserve">of the </w:t>
      </w:r>
      <w:r>
        <w:t>439</w:t>
      </w:r>
      <w:r w:rsidR="00F45B66">
        <w:t xml:space="preserve"> enrolled students </w:t>
      </w:r>
      <w:r>
        <w:t xml:space="preserve">enjoyed 405 reduction on Admission Fees, 179 </w:t>
      </w:r>
      <w:r w:rsidR="00F45B66">
        <w:t xml:space="preserve">received government </w:t>
      </w:r>
      <w:r>
        <w:t>and non-government scholarships</w:t>
      </w:r>
      <w:r w:rsidR="00F45B66">
        <w:t xml:space="preserve"> amounting to Rs. </w:t>
      </w:r>
      <w:r>
        <w:t>19</w:t>
      </w:r>
      <w:r w:rsidR="00F45B66">
        <w:t>,</w:t>
      </w:r>
      <w:r>
        <w:t>65</w:t>
      </w:r>
      <w:r w:rsidR="00F45B66">
        <w:t>,</w:t>
      </w:r>
      <w:r>
        <w:t>165</w:t>
      </w:r>
      <w:r w:rsidR="00F45B66">
        <w:t xml:space="preserve">/. </w:t>
      </w:r>
    </w:p>
    <w:p w:rsidR="0089224F" w:rsidRDefault="0089224F" w:rsidP="0089224F">
      <w:pPr>
        <w:pStyle w:val="ListParagraph"/>
        <w:jc w:val="both"/>
      </w:pPr>
    </w:p>
    <w:p w:rsidR="00F45B66" w:rsidRPr="00ED5A2B" w:rsidRDefault="00816C09" w:rsidP="00F45B66">
      <w:pPr>
        <w:pStyle w:val="ListParagraph"/>
        <w:numPr>
          <w:ilvl w:val="0"/>
          <w:numId w:val="3"/>
        </w:numPr>
        <w:jc w:val="both"/>
      </w:pPr>
      <w:r>
        <w:t>The Student Welfare Committee and alumni raised more than Rs. 2</w:t>
      </w:r>
      <w:proofErr w:type="gramStart"/>
      <w:r>
        <w:t>,00,000</w:t>
      </w:r>
      <w:proofErr w:type="gramEnd"/>
      <w:r>
        <w:t xml:space="preserve"> for affected students. Mobile phones and data were provided to those in need to ensure uninterrupted academic and related activities.</w:t>
      </w:r>
    </w:p>
    <w:p w:rsidR="00F45B66" w:rsidRDefault="00F45B66" w:rsidP="00F45B66">
      <w:pPr>
        <w:pStyle w:val="ListParagraph"/>
      </w:pPr>
    </w:p>
    <w:p w:rsidR="00F45B66" w:rsidRDefault="00D741E4" w:rsidP="00F45B66">
      <w:pPr>
        <w:pStyle w:val="ListParagraph"/>
        <w:numPr>
          <w:ilvl w:val="0"/>
          <w:numId w:val="3"/>
        </w:numPr>
        <w:jc w:val="both"/>
      </w:pPr>
      <w:proofErr w:type="spellStart"/>
      <w:r>
        <w:t>MoU</w:t>
      </w:r>
      <w:proofErr w:type="spellEnd"/>
      <w:r w:rsidR="00F45B66">
        <w:t xml:space="preserve"> and linkages for collaborative academic activities were signed with other institutions</w:t>
      </w:r>
      <w:r>
        <w:t xml:space="preserve"> like Sister </w:t>
      </w:r>
      <w:proofErr w:type="spellStart"/>
      <w:r>
        <w:t>Nivedita</w:t>
      </w:r>
      <w:proofErr w:type="spellEnd"/>
      <w:r>
        <w:t xml:space="preserve"> University, </w:t>
      </w:r>
      <w:r w:rsidR="00CA74AD">
        <w:t xml:space="preserve">and Lady </w:t>
      </w:r>
      <w:proofErr w:type="spellStart"/>
      <w:r w:rsidR="00CA74AD">
        <w:t>Brabourne</w:t>
      </w:r>
      <w:proofErr w:type="spellEnd"/>
      <w:r w:rsidR="00CA74AD">
        <w:t xml:space="preserve"> College, Kolkata.</w:t>
      </w:r>
    </w:p>
    <w:p w:rsidR="00D741E4" w:rsidRDefault="00D741E4" w:rsidP="00D741E4">
      <w:pPr>
        <w:pStyle w:val="ListParagraph"/>
      </w:pPr>
    </w:p>
    <w:p w:rsidR="00D741E4" w:rsidRPr="0021184D" w:rsidRDefault="00D741E4" w:rsidP="00F45B66">
      <w:pPr>
        <w:pStyle w:val="ListParagraph"/>
        <w:numPr>
          <w:ilvl w:val="0"/>
          <w:numId w:val="3"/>
        </w:numPr>
        <w:jc w:val="both"/>
      </w:pPr>
      <w:r>
        <w:t xml:space="preserve">Youth Employment </w:t>
      </w:r>
      <w:proofErr w:type="spellStart"/>
      <w:r>
        <w:t>Programme</w:t>
      </w:r>
      <w:proofErr w:type="spellEnd"/>
      <w:r>
        <w:t xml:space="preserve"> by TCS (CSR Project) was conducted online, followed by placements for selected trainees. Online Coaching for Competitive Exams was provided online.</w:t>
      </w:r>
    </w:p>
    <w:p w:rsidR="00F45B66" w:rsidRDefault="00F45B66" w:rsidP="00F45B66">
      <w:pPr>
        <w:pStyle w:val="ListParagraph"/>
      </w:pPr>
    </w:p>
    <w:p w:rsidR="00F45B66" w:rsidRDefault="00796801" w:rsidP="00CA74AD">
      <w:pPr>
        <w:pStyle w:val="ListParagraph"/>
        <w:numPr>
          <w:ilvl w:val="0"/>
          <w:numId w:val="3"/>
        </w:numPr>
        <w:jc w:val="both"/>
      </w:pPr>
      <w:r>
        <w:t>3</w:t>
      </w:r>
      <w:r w:rsidR="00F45B66">
        <w:t xml:space="preserve"> faculty members attended </w:t>
      </w:r>
      <w:r>
        <w:t>4</w:t>
      </w:r>
      <w:r w:rsidR="00F45B66">
        <w:t xml:space="preserve"> Faculty Development </w:t>
      </w:r>
      <w:proofErr w:type="spellStart"/>
      <w:r w:rsidR="00F45B66">
        <w:t>Programmes</w:t>
      </w:r>
      <w:proofErr w:type="spellEnd"/>
      <w:r>
        <w:t xml:space="preserve"> (online)</w:t>
      </w:r>
      <w:r w:rsidR="00F45B66">
        <w:t xml:space="preserve">. </w:t>
      </w:r>
    </w:p>
    <w:p w:rsidR="00CA74AD" w:rsidRDefault="00CA74AD" w:rsidP="00CA74AD">
      <w:pPr>
        <w:pStyle w:val="ListParagraph"/>
      </w:pPr>
    </w:p>
    <w:p w:rsidR="00F45B66" w:rsidRDefault="00F45B66" w:rsidP="00F45B66">
      <w:pPr>
        <w:pStyle w:val="ListParagraph"/>
        <w:numPr>
          <w:ilvl w:val="0"/>
          <w:numId w:val="3"/>
        </w:numPr>
        <w:jc w:val="both"/>
      </w:pPr>
      <w:r>
        <w:t xml:space="preserve">The vision and mission of the institution is whole-person development of the students as they graduate from the college. Year round activities, both </w:t>
      </w:r>
      <w:r w:rsidR="00816C09">
        <w:t xml:space="preserve">curricular and </w:t>
      </w:r>
      <w:proofErr w:type="spellStart"/>
      <w:r w:rsidR="00816C09">
        <w:t>extra curricular</w:t>
      </w:r>
      <w:proofErr w:type="spellEnd"/>
      <w:r>
        <w:t xml:space="preserve">, are the norm here, as reflected in the </w:t>
      </w:r>
      <w:r w:rsidRPr="009D404F">
        <w:t>Newsletters</w:t>
      </w:r>
      <w:r>
        <w:t xml:space="preserve">: </w:t>
      </w:r>
    </w:p>
    <w:p w:rsidR="00F45B66" w:rsidRDefault="00816C09" w:rsidP="00F45B66">
      <w:pPr>
        <w:ind w:firstLine="720"/>
      </w:pPr>
      <w:hyperlink r:id="rId5" w:history="1">
        <w:r w:rsidRPr="00297C94">
          <w:rPr>
            <w:rStyle w:val="Hyperlink"/>
          </w:rPr>
          <w:t>https://rksmvv.ac.in/newsletters_files/Newsletter2.pdf</w:t>
        </w:r>
      </w:hyperlink>
    </w:p>
    <w:p w:rsidR="00816C09" w:rsidRDefault="00816C09" w:rsidP="00F45B66">
      <w:pPr>
        <w:ind w:firstLine="720"/>
      </w:pPr>
      <w:hyperlink r:id="rId6" w:history="1">
        <w:r w:rsidRPr="00297C94">
          <w:rPr>
            <w:rStyle w:val="Hyperlink"/>
          </w:rPr>
          <w:t>https://rksmvv.ac.in/newsletters_files/NEWSLETTER3.pdf</w:t>
        </w:r>
      </w:hyperlink>
      <w:r>
        <w:t xml:space="preserve"> </w:t>
      </w:r>
    </w:p>
    <w:p w:rsidR="00816C09" w:rsidRDefault="00816C09" w:rsidP="00F45B66">
      <w:pPr>
        <w:ind w:firstLine="720"/>
      </w:pPr>
    </w:p>
    <w:p w:rsidR="00F45B66" w:rsidRDefault="00F45B66" w:rsidP="00F45B66">
      <w:pPr>
        <w:ind w:firstLine="720"/>
      </w:pPr>
    </w:p>
    <w:p w:rsidR="00F45B66" w:rsidRDefault="00F45B66" w:rsidP="00F45B66">
      <w:pPr>
        <w:ind w:firstLine="720"/>
      </w:pPr>
    </w:p>
    <w:p w:rsidR="00F45B66" w:rsidRDefault="00F45B66" w:rsidP="00F45B66">
      <w:pPr>
        <w:ind w:firstLine="720"/>
      </w:pPr>
    </w:p>
    <w:p w:rsidR="00F45B66" w:rsidRPr="00247E02" w:rsidRDefault="00F45B66" w:rsidP="00F45B66">
      <w:pPr>
        <w:pStyle w:val="ListParagraph"/>
        <w:ind w:left="1080"/>
        <w:rPr>
          <w:lang w:val="en-IN"/>
        </w:rPr>
      </w:pPr>
    </w:p>
    <w:p w:rsidR="00F45B66" w:rsidRPr="00247E02" w:rsidRDefault="00F45B66" w:rsidP="00F45B66">
      <w:pPr>
        <w:rPr>
          <w:lang w:val="en-IN"/>
        </w:rPr>
      </w:pPr>
    </w:p>
    <w:p w:rsidR="00F45B66" w:rsidRDefault="00F45B66" w:rsidP="00F45B66"/>
    <w:p w:rsidR="00CB4E2E" w:rsidRDefault="00CB4E2E"/>
    <w:sectPr w:rsidR="00CB4E2E" w:rsidSect="002E41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82AD8"/>
    <w:multiLevelType w:val="hybridMultilevel"/>
    <w:tmpl w:val="C936B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3B6F66"/>
    <w:multiLevelType w:val="hybridMultilevel"/>
    <w:tmpl w:val="DD78BF8A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58782ABD"/>
    <w:multiLevelType w:val="hybridMultilevel"/>
    <w:tmpl w:val="9E4446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45A1B61"/>
    <w:multiLevelType w:val="hybridMultilevel"/>
    <w:tmpl w:val="752EE248"/>
    <w:lvl w:ilvl="0" w:tplc="FB4414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8C54C1"/>
    <w:multiLevelType w:val="hybridMultilevel"/>
    <w:tmpl w:val="AE6E5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6E0F76"/>
    <w:multiLevelType w:val="hybridMultilevel"/>
    <w:tmpl w:val="1706A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5B66"/>
    <w:rsid w:val="000B1ABF"/>
    <w:rsid w:val="000B41A2"/>
    <w:rsid w:val="00150A86"/>
    <w:rsid w:val="001F5C4A"/>
    <w:rsid w:val="002E4189"/>
    <w:rsid w:val="003B1DE6"/>
    <w:rsid w:val="003F34A0"/>
    <w:rsid w:val="004053F4"/>
    <w:rsid w:val="004E6DEB"/>
    <w:rsid w:val="00507F1A"/>
    <w:rsid w:val="005641E5"/>
    <w:rsid w:val="005F6DC7"/>
    <w:rsid w:val="00685964"/>
    <w:rsid w:val="006E6739"/>
    <w:rsid w:val="00796801"/>
    <w:rsid w:val="00816C09"/>
    <w:rsid w:val="00877460"/>
    <w:rsid w:val="0089224F"/>
    <w:rsid w:val="00892F12"/>
    <w:rsid w:val="008E3BC0"/>
    <w:rsid w:val="009155C8"/>
    <w:rsid w:val="0094764A"/>
    <w:rsid w:val="00A679A7"/>
    <w:rsid w:val="00C706C6"/>
    <w:rsid w:val="00CA74AD"/>
    <w:rsid w:val="00CB022B"/>
    <w:rsid w:val="00CB4E2E"/>
    <w:rsid w:val="00CB714D"/>
    <w:rsid w:val="00D741E4"/>
    <w:rsid w:val="00DC3DE0"/>
    <w:rsid w:val="00F45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B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B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5B6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E67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7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ksmvv.ac.in/newsletters_files/NEWSLETTER3.pdf" TargetMode="External"/><Relationship Id="rId5" Type="http://schemas.openxmlformats.org/officeDocument/2006/relationships/hyperlink" Target="https://rksmvv.ac.in/newsletters_files/Newsletter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Chaiti Mitra</dc:creator>
  <cp:lastModifiedBy>Chaiti Mitra</cp:lastModifiedBy>
  <cp:revision>11</cp:revision>
  <dcterms:created xsi:type="dcterms:W3CDTF">2024-11-17T06:52:00Z</dcterms:created>
  <dcterms:modified xsi:type="dcterms:W3CDTF">2024-11-24T17:35:00Z</dcterms:modified>
</cp:coreProperties>
</file>